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-304799</wp:posOffset>
                </wp:positionV>
                <wp:extent cx="6553200" cy="5924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74163" y="3488535"/>
                          <a:ext cx="6543675" cy="58293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Allegato n. B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Per Enti di formazione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Traccia programmatica e autovalutazione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REPLICARE TANTE VOLTE PER QUANTI MODULI FORMATIVI CI SI  CANDIDA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-304799</wp:posOffset>
                </wp:positionV>
                <wp:extent cx="6553200" cy="5924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592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43" w:right="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rappresentante legale dell’Ente_______________________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 la seguente: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Traccia programmatica dell’intervento formativo</w:t>
      </w:r>
      <w:r w:rsidDel="00000000" w:rsidR="00000000" w:rsidRPr="00000000">
        <w:rPr>
          <w:b w:val="1"/>
          <w:i w:val="1"/>
          <w:rtl w:val="0"/>
        </w:rPr>
        <w:t xml:space="preserve">………………………………………………………….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evidenziando: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chiarezza, complessità, trasversalità dei contenuti, metodologia e articolazione della traccia rispetto alle esigenze manifestate nell’avviso di selezione;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contenuto di innovatività;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rilevanza degli esiti;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riproducibilità e trasferibilità dell’esperienza programmata.</w:t>
      </w:r>
      <w:r w:rsidDel="00000000" w:rsidR="00000000" w:rsidRPr="00000000">
        <w:rPr>
          <w:rtl w:val="0"/>
        </w:rPr>
      </w:r>
    </w:p>
    <w:tbl>
      <w:tblPr>
        <w:tblStyle w:val="Table1"/>
        <w:tblW w:w="9581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4"/>
        <w:gridCol w:w="6627"/>
        <w:tblGridChange w:id="0">
          <w:tblGrid>
            <w:gridCol w:w="2954"/>
            <w:gridCol w:w="6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STRUTTURA ED ARTICOLAZIONE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 D’INGRESSO E MONITORAGGIO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DELL’ELABORATO FINALE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RIPRODUCIBILITA’ E TRASFERIBILITA’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Aver letto il bando in tutte le sue parti;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le competenze evidenziate e richieste dal punto 12 dell’avviso per la realizzazione dell’intervento formativo dei su evidenziati moduli formativi.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quanto segue ai fini dell’attribuzione del punteggio di cui alla tabella del punto 14 dell’Avviso: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6.0" w:type="dxa"/>
        <w:jc w:val="left"/>
        <w:tblInd w:w="-109.0" w:type="dxa"/>
        <w:tblLayout w:type="fixed"/>
        <w:tblLook w:val="0000"/>
      </w:tblPr>
      <w:tblGrid>
        <w:gridCol w:w="2094"/>
        <w:gridCol w:w="3955"/>
        <w:gridCol w:w="1715"/>
        <w:gridCol w:w="992"/>
        <w:gridCol w:w="1130"/>
        <w:tblGridChange w:id="0">
          <w:tblGrid>
            <w:gridCol w:w="2094"/>
            <w:gridCol w:w="3955"/>
            <w:gridCol w:w="1715"/>
            <w:gridCol w:w="992"/>
            <w:gridCol w:w="11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QUALITA’ DELL’OFFERTA FORMATIVA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PUNTI    35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dell’Ente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Valutazione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TRACCIA PROGRAMMATICA DELL’ESPERIENZA DELL’INTERVENTO FORMATIVO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(max 35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Coerenza e adeguatezza dell’offerta progettuale formativa e rilevanza dei materiali didattici messi a disposizione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p. 15 per ogni MF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Vedi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Innovazione ed efficacia dei contenuti, della proposta formativa e delle metodologie.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p. 10 per ogni MF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Pianificazione temporale delle UDA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Validità dell’articolazione tra attività e-learning e attività di studio e ricerca  guidata e efficienza nei tempi di realizzazione in funzione degli obiettivi programmati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Definizione delle attività di tutoraggio e counseling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p. 10 per ogni MF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6.0" w:type="dxa"/>
        <w:jc w:val="left"/>
        <w:tblInd w:w="-1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4"/>
        <w:gridCol w:w="3955"/>
        <w:gridCol w:w="14"/>
        <w:gridCol w:w="1701"/>
        <w:gridCol w:w="992"/>
        <w:gridCol w:w="1130"/>
        <w:tblGridChange w:id="0">
          <w:tblGrid>
            <w:gridCol w:w="2094"/>
            <w:gridCol w:w="3955"/>
            <w:gridCol w:w="14"/>
            <w:gridCol w:w="1701"/>
            <w:gridCol w:w="992"/>
            <w:gridCol w:w="113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CAPACITA’  PROFESSIONALE E TECNICA DELL’ENTE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PROFESSIONALITA’ E  SERVIZI DI SUPPORTO MAX  PUNTI    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Indicatori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Dichiarazione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Autodichiarazione del punteggio a cura dell’Ente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Valutazione della commissione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CAPACITA’ PROFESSIONALE DELL’ENTE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(max 55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Organizzazione e conduzione di attività di formazione/ricerca inerenti l’Area Tematica del modulo formativo per cui si propone la candidatura, gestiti anche in collaborazione con Università, INDIRE, ex IRRE, Uffici centrali o periferici del MIUR (USR), Istituzioni Scolastiche, centri di ricerca e altri Enti di formazione accreditati/qualificati ai sensi della Direttiva 170/2016.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attività di almeno 10 h punti 1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(max 20 attività 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" w:right="10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" w:right="10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1" w:lineRule="auto"/>
              <w:ind w:left="46" w:right="5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Realizzazione di corsi di formazione per docenti blended per almeno 12  ore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1" w:lineRule="auto"/>
              <w:ind w:left="46" w:right="5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1" w:lineRule="auto"/>
              <w:ind w:left="46" w:right="5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attività di almeno 6 h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1" w:lineRule="auto"/>
              <w:ind w:left="46" w:right="5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   (max 10 attività 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" w:right="10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" w:right="10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1" w:lineRule="auto"/>
              <w:ind w:left="46" w:right="5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c) Realizzazione di corsi di formazione per docenti messi a catalogo su SOFIA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1" w:lineRule="auto"/>
              <w:ind w:left="46" w:right="5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1" w:lineRule="auto"/>
              <w:ind w:left="46" w:right="5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attività di almeno 6 h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1" w:lineRule="auto"/>
              <w:ind w:left="46" w:right="5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(max 10 attività)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" w:right="10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" w:right="10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d) Candidature di esperti di rinomata fama che hanno partecipato alla formazione e/o con articoli e/o pubblicazioni a tiratura nazionale, con codice ISBN, che affrontino argomenti inerenti l’Area Tematica del modulo formativo per cui si propone la candidatura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clara fama  esperto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pubblicazione   punti 1 (max 5 attività)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" w:right="10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" w:right="10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e) Anzianità accreditamento ministeriale (escluso il 2023)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anno 0,25 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6.0" w:type="dxa"/>
        <w:jc w:val="left"/>
        <w:tblInd w:w="-1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4"/>
        <w:gridCol w:w="3955"/>
        <w:gridCol w:w="1715"/>
        <w:gridCol w:w="992"/>
        <w:gridCol w:w="1130"/>
        <w:tblGridChange w:id="0">
          <w:tblGrid>
            <w:gridCol w:w="2094"/>
            <w:gridCol w:w="3955"/>
            <w:gridCol w:w="1715"/>
            <w:gridCol w:w="992"/>
            <w:gridCol w:w="1130"/>
          </w:tblGrid>
        </w:tblGridChange>
      </w:tblGrid>
      <w:tr>
        <w:trPr>
          <w:cantSplit w:val="1"/>
          <w:trHeight w:val="7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SERVIZI DI SUPPORTO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servizio 1 punto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Piattaforma formativa sedi disponibili e non disponibili già assegnate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Totale del punteggio massimo attribuibile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Luogo e data _____________                                                                      </w:t>
        <w:tab/>
        <w:t xml:space="preserve">Firma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ssonnes Display" w:cs="Essonnes Display" w:hAnsi="Essonnes Display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Elencoacolori-Colore11">
    <w:name w:val="Elenco a colori - Colore 11"/>
    <w:basedOn w:val="Normale"/>
    <w:next w:val="Elencoacolori-Colore1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9.0" w:type="dxa"/>
        <w:left w:w="109.0" w:type="dxa"/>
        <w:bottom w:w="0.0" w:type="dxa"/>
        <w:right w:w="11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9.0" w:type="dxa"/>
        <w:left w:w="109.0" w:type="dxa"/>
        <w:bottom w:w="0.0" w:type="dxa"/>
        <w:right w:w="11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9.0" w:type="dxa"/>
        <w:left w:w="109.0" w:type="dxa"/>
        <w:bottom w:w="0.0" w:type="dxa"/>
        <w:right w:w="11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SMxyxh6+4TcSRxQyX7J5o0Beg==">CgMxLjA4AHIhMUttMWFFY2RDeUR5NHlHeHNoZzBST0tISENiejdtVThm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2023-08-17T09:32:00Z</dcterms:created>
  <dc:creator>Utente</dc:creator>
</cp:coreProperties>
</file>