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407"/>
        <w:gridCol w:w="3146"/>
        <w:gridCol w:w="3007"/>
      </w:tblGrid>
      <w:tr w:rsidR="000C5C0C" w:rsidTr="000C5C0C">
        <w:trPr>
          <w:trHeight w:val="764"/>
        </w:trPr>
        <w:tc>
          <w:tcPr>
            <w:tcW w:w="2852" w:type="dxa"/>
            <w:shd w:val="clear" w:color="auto" w:fill="auto"/>
            <w:vAlign w:val="center"/>
          </w:tcPr>
          <w:bookmarkStart w:id="0" w:name="OLE_LINK1"/>
          <w:bookmarkStart w:id="1" w:name="OLE_LINK2"/>
          <w:bookmarkStart w:id="2" w:name="_GoBack"/>
          <w:bookmarkEnd w:id="2"/>
          <w:p w:rsidR="00350C52" w:rsidRDefault="00350C52" w:rsidP="00350C52">
            <w:pPr>
              <w:spacing w:after="0" w:line="240" w:lineRule="auto"/>
              <w:jc w:val="both"/>
            </w:pPr>
            <w:r>
              <w:object w:dxaOrig="2550" w:dyaOrig="1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8pt;height:48pt" o:ole="">
                  <v:imagedata r:id="rId7" o:title=""/>
                </v:shape>
                <o:OLEObject Type="Embed" ProgID="Unknown" ShapeID="_x0000_i1025" DrawAspect="Content" ObjectID="_1568645093" r:id="rId8"/>
              </w:object>
            </w:r>
          </w:p>
          <w:p w:rsidR="00F13D3A" w:rsidRPr="00CD1801" w:rsidRDefault="00F13D3A" w:rsidP="00350C52">
            <w:pPr>
              <w:spacing w:after="0" w:line="240" w:lineRule="auto"/>
              <w:jc w:val="both"/>
              <w:rPr>
                <w:color w:val="000080"/>
              </w:rPr>
            </w:pPr>
            <w:r w:rsidRPr="00CD1801">
              <w:rPr>
                <w:b/>
                <w:color w:val="000080"/>
              </w:rPr>
              <w:t>Unione Europea</w:t>
            </w:r>
          </w:p>
        </w:tc>
        <w:tc>
          <w:tcPr>
            <w:tcW w:w="2679" w:type="dxa"/>
            <w:shd w:val="clear" w:color="auto" w:fill="auto"/>
            <w:vAlign w:val="center"/>
          </w:tcPr>
          <w:p w:rsidR="00F13D3A" w:rsidRDefault="00F13D3A" w:rsidP="008F0EB3">
            <w:pPr>
              <w:jc w:val="center"/>
            </w:pPr>
            <w:r>
              <w:rPr>
                <w:noProof/>
                <w:lang w:eastAsia="it-IT"/>
              </w:rPr>
              <w:drawing>
                <wp:inline distT="0" distB="0" distL="0" distR="0" wp14:anchorId="387151E0" wp14:editId="6E5EC9C0">
                  <wp:extent cx="790575" cy="766968"/>
                  <wp:effectExtent l="0" t="0" r="0" b="0"/>
                  <wp:docPr id="3" name="Immagine 3" descr="logo 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ogo M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573" cy="776668"/>
                          </a:xfrm>
                          <a:prstGeom prst="rect">
                            <a:avLst/>
                          </a:prstGeom>
                          <a:noFill/>
                          <a:ln>
                            <a:noFill/>
                          </a:ln>
                        </pic:spPr>
                      </pic:pic>
                    </a:graphicData>
                  </a:graphic>
                </wp:inline>
              </w:drawing>
            </w:r>
          </w:p>
        </w:tc>
        <w:tc>
          <w:tcPr>
            <w:tcW w:w="2630" w:type="dxa"/>
            <w:shd w:val="clear" w:color="auto" w:fill="auto"/>
            <w:vAlign w:val="center"/>
          </w:tcPr>
          <w:p w:rsidR="00F13D3A" w:rsidRDefault="00F13D3A" w:rsidP="008F0EB3">
            <w:pPr>
              <w:jc w:val="center"/>
            </w:pPr>
            <w:r>
              <w:rPr>
                <w:noProof/>
                <w:lang w:eastAsia="it-IT"/>
              </w:rPr>
              <w:drawing>
                <wp:inline distT="0" distB="0" distL="0" distR="0" wp14:anchorId="456EC09D" wp14:editId="44E0163C">
                  <wp:extent cx="695325" cy="695325"/>
                  <wp:effectExtent l="0" t="0" r="9525" b="9525"/>
                  <wp:docPr id="4" name="Immagine 4" descr="logo liceo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 liceo 9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r>
      <w:tr w:rsidR="00F13D3A" w:rsidTr="000C5C0C">
        <w:trPr>
          <w:trHeight w:val="177"/>
        </w:trPr>
        <w:tc>
          <w:tcPr>
            <w:tcW w:w="8162" w:type="dxa"/>
            <w:gridSpan w:val="3"/>
            <w:shd w:val="clear" w:color="auto" w:fill="auto"/>
            <w:vAlign w:val="center"/>
          </w:tcPr>
          <w:p w:rsidR="005C61B2" w:rsidRDefault="005C61B2" w:rsidP="00507B7C">
            <w:pPr>
              <w:widowControl w:val="0"/>
              <w:spacing w:after="0" w:line="240" w:lineRule="auto"/>
              <w:jc w:val="center"/>
              <w:rPr>
                <w:b/>
                <w:color w:val="000099"/>
                <w:sz w:val="32"/>
                <w:szCs w:val="32"/>
              </w:rPr>
            </w:pPr>
            <w:r>
              <w:rPr>
                <w:b/>
                <w:color w:val="000099"/>
                <w:sz w:val="32"/>
                <w:szCs w:val="32"/>
              </w:rPr>
              <w:t>ISTITUTO ISTRUZIONE SECONDARIA SUPERIORE</w:t>
            </w:r>
          </w:p>
          <w:p w:rsidR="00F13D3A" w:rsidRPr="00507B7C" w:rsidRDefault="00F13D3A" w:rsidP="00507B7C">
            <w:pPr>
              <w:widowControl w:val="0"/>
              <w:spacing w:after="0" w:line="240" w:lineRule="auto"/>
              <w:jc w:val="center"/>
              <w:rPr>
                <w:b/>
                <w:snapToGrid w:val="0"/>
                <w:color w:val="000099"/>
                <w:sz w:val="32"/>
                <w:szCs w:val="32"/>
              </w:rPr>
            </w:pPr>
            <w:r w:rsidRPr="00507B7C">
              <w:rPr>
                <w:b/>
                <w:color w:val="000099"/>
                <w:sz w:val="32"/>
                <w:szCs w:val="32"/>
              </w:rPr>
              <w:t xml:space="preserve"> “</w:t>
            </w:r>
            <w:r w:rsidR="001F7E3E">
              <w:rPr>
                <w:b/>
                <w:color w:val="000099"/>
                <w:sz w:val="32"/>
                <w:szCs w:val="32"/>
              </w:rPr>
              <w:t xml:space="preserve">Publio </w:t>
            </w:r>
            <w:r w:rsidRPr="00507B7C">
              <w:rPr>
                <w:b/>
                <w:color w:val="000099"/>
                <w:sz w:val="32"/>
                <w:szCs w:val="32"/>
              </w:rPr>
              <w:t>Virgilio</w:t>
            </w:r>
            <w:r w:rsidR="001F7E3E">
              <w:rPr>
                <w:b/>
                <w:color w:val="000099"/>
                <w:sz w:val="32"/>
                <w:szCs w:val="32"/>
              </w:rPr>
              <w:t xml:space="preserve"> Marone</w:t>
            </w:r>
            <w:r w:rsidRPr="00507B7C">
              <w:rPr>
                <w:b/>
                <w:color w:val="000099"/>
                <w:sz w:val="32"/>
                <w:szCs w:val="32"/>
              </w:rPr>
              <w:t>”</w:t>
            </w:r>
          </w:p>
          <w:p w:rsidR="00F13D3A" w:rsidRPr="007E4E2B" w:rsidRDefault="005C61B2" w:rsidP="008F0EB3">
            <w:pPr>
              <w:spacing w:after="0" w:line="240" w:lineRule="auto"/>
              <w:jc w:val="center"/>
              <w:rPr>
                <w:b/>
                <w:color w:val="000099"/>
                <w:sz w:val="20"/>
                <w:szCs w:val="20"/>
              </w:rPr>
            </w:pPr>
            <w:r>
              <w:rPr>
                <w:b/>
                <w:color w:val="000099"/>
                <w:sz w:val="20"/>
                <w:szCs w:val="20"/>
                <w:lang w:val="en-GB"/>
              </w:rPr>
              <w:t xml:space="preserve">Cod. </w:t>
            </w:r>
            <w:proofErr w:type="spellStart"/>
            <w:r>
              <w:rPr>
                <w:b/>
                <w:color w:val="000099"/>
                <w:sz w:val="20"/>
                <w:szCs w:val="20"/>
                <w:lang w:val="en-GB"/>
              </w:rPr>
              <w:t>Mecc</w:t>
            </w:r>
            <w:proofErr w:type="spellEnd"/>
            <w:r>
              <w:rPr>
                <w:b/>
                <w:color w:val="000099"/>
                <w:sz w:val="20"/>
                <w:szCs w:val="20"/>
                <w:lang w:val="en-GB"/>
              </w:rPr>
              <w:t>.: FGIS052001</w:t>
            </w:r>
            <w:r w:rsidR="00F13D3A" w:rsidRPr="000C5C0C">
              <w:rPr>
                <w:b/>
                <w:color w:val="000099"/>
                <w:sz w:val="20"/>
                <w:szCs w:val="20"/>
                <w:lang w:val="en-GB"/>
              </w:rPr>
              <w:t xml:space="preserve">     </w:t>
            </w:r>
            <w:r w:rsidR="007D35AD">
              <w:rPr>
                <w:b/>
                <w:color w:val="000099"/>
                <w:sz w:val="20"/>
                <w:szCs w:val="20"/>
                <w:lang w:val="en-GB"/>
              </w:rPr>
              <w:t xml:space="preserve">            www.liceovirgiliomarone.gov.it</w:t>
            </w:r>
            <w:r w:rsidR="00F13D3A" w:rsidRPr="000C5C0C">
              <w:rPr>
                <w:b/>
                <w:color w:val="000099"/>
                <w:sz w:val="20"/>
                <w:szCs w:val="20"/>
                <w:lang w:val="en-GB"/>
              </w:rPr>
              <w:t xml:space="preserve">              Cod. </w:t>
            </w:r>
            <w:proofErr w:type="spellStart"/>
            <w:r w:rsidRPr="007E4E2B">
              <w:rPr>
                <w:b/>
                <w:color w:val="000099"/>
                <w:sz w:val="20"/>
                <w:szCs w:val="20"/>
              </w:rPr>
              <w:t>Fisc</w:t>
            </w:r>
            <w:proofErr w:type="spellEnd"/>
            <w:r w:rsidRPr="007E4E2B">
              <w:rPr>
                <w:b/>
                <w:color w:val="000099"/>
                <w:sz w:val="20"/>
                <w:szCs w:val="20"/>
              </w:rPr>
              <w:t>. 93066710711</w:t>
            </w:r>
          </w:p>
          <w:p w:rsidR="00F13D3A" w:rsidRPr="000C5C0C" w:rsidRDefault="00F13D3A" w:rsidP="008F0EB3">
            <w:pPr>
              <w:spacing w:after="0" w:line="240" w:lineRule="auto"/>
              <w:jc w:val="center"/>
              <w:rPr>
                <w:b/>
                <w:color w:val="000099"/>
                <w:sz w:val="20"/>
                <w:szCs w:val="20"/>
              </w:rPr>
            </w:pPr>
            <w:r w:rsidRPr="000C5C0C">
              <w:rPr>
                <w:b/>
                <w:color w:val="000099"/>
                <w:sz w:val="20"/>
                <w:szCs w:val="20"/>
              </w:rPr>
              <w:t xml:space="preserve">Contrada Maddalena, s. n. – 71018   VICO DEL GARGANO   (FG) </w:t>
            </w:r>
          </w:p>
          <w:p w:rsidR="001F7E3E" w:rsidRDefault="00F13D3A" w:rsidP="008F0EB3">
            <w:pPr>
              <w:spacing w:after="0" w:line="240" w:lineRule="auto"/>
              <w:jc w:val="center"/>
              <w:rPr>
                <w:color w:val="000099"/>
                <w:sz w:val="20"/>
                <w:szCs w:val="20"/>
              </w:rPr>
            </w:pPr>
            <w:r w:rsidRPr="000C5C0C">
              <w:rPr>
                <w:color w:val="000099"/>
                <w:sz w:val="20"/>
                <w:szCs w:val="20"/>
              </w:rPr>
              <w:t xml:space="preserve">Tel. 0884/991220                            Fax 0884/967098                   </w:t>
            </w:r>
          </w:p>
          <w:p w:rsidR="00F13D3A" w:rsidRPr="000C5C0C" w:rsidRDefault="00F13D3A" w:rsidP="008F0EB3">
            <w:pPr>
              <w:spacing w:after="0" w:line="240" w:lineRule="auto"/>
              <w:jc w:val="center"/>
              <w:rPr>
                <w:color w:val="000099"/>
                <w:sz w:val="20"/>
                <w:szCs w:val="20"/>
              </w:rPr>
            </w:pPr>
            <w:r w:rsidRPr="000C5C0C">
              <w:rPr>
                <w:color w:val="000099"/>
                <w:sz w:val="20"/>
                <w:szCs w:val="20"/>
              </w:rPr>
              <w:t xml:space="preserve"> e-mail </w:t>
            </w:r>
            <w:hyperlink r:id="rId11" w:history="1">
              <w:r w:rsidR="005C61B2" w:rsidRPr="004A3D25">
                <w:rPr>
                  <w:rStyle w:val="Collegamentoipertestuale"/>
                  <w:sz w:val="20"/>
                  <w:szCs w:val="20"/>
                </w:rPr>
                <w:t>fgis052001@istruzione.it</w:t>
              </w:r>
            </w:hyperlink>
            <w:r w:rsidRPr="000C5C0C">
              <w:rPr>
                <w:color w:val="000099"/>
                <w:sz w:val="20"/>
                <w:szCs w:val="20"/>
              </w:rPr>
              <w:t xml:space="preserve">   </w:t>
            </w:r>
            <w:r w:rsidR="001F7E3E">
              <w:rPr>
                <w:color w:val="000099"/>
                <w:sz w:val="20"/>
                <w:szCs w:val="20"/>
              </w:rPr>
              <w:t>- PEC fgis052001@pec.istruzione.it</w:t>
            </w:r>
            <w:r w:rsidRPr="000C5C0C">
              <w:rPr>
                <w:color w:val="000099"/>
                <w:sz w:val="20"/>
                <w:szCs w:val="20"/>
              </w:rPr>
              <w:t xml:space="preserve">                                                                                                            </w:t>
            </w:r>
          </w:p>
          <w:p w:rsidR="00F13D3A" w:rsidRPr="008F1342" w:rsidRDefault="00F13D3A" w:rsidP="008F0EB3">
            <w:pPr>
              <w:spacing w:after="0" w:line="240" w:lineRule="auto"/>
              <w:rPr>
                <w:b/>
                <w:color w:val="000099"/>
                <w:sz w:val="28"/>
                <w:szCs w:val="28"/>
              </w:rPr>
            </w:pPr>
            <w:r w:rsidRPr="008F1342">
              <w:rPr>
                <w:b/>
                <w:color w:val="000099"/>
                <w:sz w:val="28"/>
                <w:szCs w:val="28"/>
              </w:rPr>
              <w:t>^^^^^^^^^^^^^^^^^^^^^^^^^^^^^^^^^^^^^^^^^</w:t>
            </w:r>
            <w:r>
              <w:rPr>
                <w:b/>
                <w:color w:val="000099"/>
                <w:sz w:val="28"/>
                <w:szCs w:val="28"/>
              </w:rPr>
              <w:t>^^^^^^^^^^^^^^^^^^^^^^^^^^</w:t>
            </w:r>
          </w:p>
        </w:tc>
      </w:tr>
      <w:bookmarkEnd w:id="0"/>
      <w:bookmarkEnd w:id="1"/>
    </w:tbl>
    <w:p w:rsidR="00F13D3A" w:rsidRPr="000C5C0C" w:rsidRDefault="00F13D3A" w:rsidP="00F13D3A">
      <w:pPr>
        <w:rPr>
          <w:rFonts w:ascii="Times New Roman" w:hAnsi="Times New Roman" w:cs="Times New Roman"/>
          <w:sz w:val="18"/>
          <w:szCs w:val="18"/>
        </w:rPr>
        <w:sectPr w:rsidR="00F13D3A" w:rsidRPr="000C5C0C" w:rsidSect="00F13D3A">
          <w:pgSz w:w="11906" w:h="16838"/>
          <w:pgMar w:top="709" w:right="1134" w:bottom="1134" w:left="1134" w:header="708" w:footer="708" w:gutter="0"/>
          <w:cols w:space="708"/>
          <w:docGrid w:linePitch="360"/>
        </w:sectPr>
      </w:pPr>
    </w:p>
    <w:p w:rsidR="002321DB" w:rsidRPr="00DB63AA" w:rsidRDefault="002321DB" w:rsidP="002321DB">
      <w:pPr>
        <w:spacing w:after="0" w:line="256" w:lineRule="auto"/>
        <w:ind w:left="101"/>
        <w:jc w:val="center"/>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lastRenderedPageBreak/>
        <w:t>Regolamento per la disciplina degli incarichi agli esperti esterni</w:t>
      </w:r>
    </w:p>
    <w:p w:rsidR="002321DB" w:rsidRPr="00DB63AA" w:rsidRDefault="002321DB" w:rsidP="002321DB">
      <w:pPr>
        <w:spacing w:after="0" w:line="256" w:lineRule="auto"/>
        <w:ind w:left="47" w:hanging="10"/>
        <w:jc w:val="center"/>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IL CONSIGLIO D'ISTITUTO</w:t>
      </w:r>
    </w:p>
    <w:p w:rsidR="002321DB" w:rsidRPr="00DB63AA" w:rsidRDefault="002321DB" w:rsidP="002321DB">
      <w:pPr>
        <w:spacing w:after="229" w:line="256" w:lineRule="auto"/>
        <w:ind w:left="47" w:hanging="10"/>
        <w:jc w:val="center"/>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Nella seduta del 25.9.2017</w:t>
      </w:r>
    </w:p>
    <w:p w:rsidR="002321DB" w:rsidRPr="00DB63AA" w:rsidRDefault="002321DB" w:rsidP="00A3536F">
      <w:pPr>
        <w:spacing w:after="12" w:line="247" w:lineRule="auto"/>
        <w:ind w:left="284" w:right="67" w:firstLine="8"/>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VISTA la legge 14 gennaio 1994 n</w:t>
      </w:r>
      <w:r w:rsidRPr="00DB63AA">
        <w:rPr>
          <w:rFonts w:ascii="Times New Roman" w:eastAsia="Times New Roman" w:hAnsi="Times New Roman" w:cs="Times New Roman"/>
          <w:color w:val="000000"/>
          <w:sz w:val="24"/>
          <w:szCs w:val="24"/>
          <w:vertAlign w:val="superscript"/>
          <w:lang w:eastAsia="it-IT"/>
        </w:rPr>
        <w:t xml:space="preserve">o </w:t>
      </w:r>
      <w:r w:rsidRPr="00DB63AA">
        <w:rPr>
          <w:rFonts w:ascii="Times New Roman" w:eastAsia="Times New Roman" w:hAnsi="Times New Roman" w:cs="Times New Roman"/>
          <w:color w:val="000000"/>
          <w:sz w:val="24"/>
          <w:szCs w:val="24"/>
          <w:lang w:eastAsia="it-IT"/>
        </w:rPr>
        <w:t>20, art. 3/2;</w:t>
      </w:r>
    </w:p>
    <w:p w:rsidR="002321DB" w:rsidRPr="00DB63AA" w:rsidRDefault="002321DB" w:rsidP="00A3536F">
      <w:pPr>
        <w:spacing w:after="57" w:line="216" w:lineRule="auto"/>
        <w:ind w:left="284" w:right="1753" w:hanging="10"/>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VISTO il Decreto Legge 112/2008 convertito in Legge 133/2008;</w:t>
      </w:r>
    </w:p>
    <w:p w:rsidR="002321DB" w:rsidRPr="00DB63AA" w:rsidRDefault="002321DB" w:rsidP="00A3536F">
      <w:pPr>
        <w:spacing w:after="12" w:line="247" w:lineRule="auto"/>
        <w:ind w:left="284" w:right="67" w:firstLine="8"/>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VISTO il D. L. 1/7/2009, convertito, con modificazioni nella L. 3/8/2009 n.102;</w:t>
      </w:r>
    </w:p>
    <w:p w:rsidR="002321DB" w:rsidRPr="00DB63AA" w:rsidRDefault="002321DB" w:rsidP="00A3536F">
      <w:pPr>
        <w:spacing w:after="12" w:line="247" w:lineRule="auto"/>
        <w:ind w:left="284" w:right="67" w:firstLine="8"/>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VISTA la deliberazione 20/2009/P della Corte dei Conti;</w:t>
      </w:r>
    </w:p>
    <w:p w:rsidR="002321DB" w:rsidRPr="00DB63AA" w:rsidRDefault="002321DB" w:rsidP="00A3536F">
      <w:pPr>
        <w:spacing w:after="12" w:line="247" w:lineRule="auto"/>
        <w:ind w:left="284" w:right="1081" w:firstLine="8"/>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VISTA la deliberazione in sede di controllo della Corte dei Conti del 15/02/2005 n. 6, VISTA la Legge 28 giugno 2012, n. 92;</w:t>
      </w:r>
    </w:p>
    <w:p w:rsidR="002321DB" w:rsidRPr="00DB63AA" w:rsidRDefault="002321DB" w:rsidP="00A3536F">
      <w:pPr>
        <w:spacing w:after="12" w:line="247" w:lineRule="auto"/>
        <w:ind w:left="284" w:right="67" w:firstLine="8"/>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 xml:space="preserve">VISTO l'art. 7 comma 6-bis del </w:t>
      </w:r>
      <w:proofErr w:type="spellStart"/>
      <w:r w:rsidRPr="00DB63AA">
        <w:rPr>
          <w:rFonts w:ascii="Times New Roman" w:eastAsia="Times New Roman" w:hAnsi="Times New Roman" w:cs="Times New Roman"/>
          <w:color w:val="000000"/>
          <w:sz w:val="24"/>
          <w:szCs w:val="24"/>
          <w:lang w:eastAsia="it-IT"/>
        </w:rPr>
        <w:t>D.Lgs.</w:t>
      </w:r>
      <w:proofErr w:type="spellEnd"/>
      <w:r w:rsidRPr="00DB63AA">
        <w:rPr>
          <w:rFonts w:ascii="Times New Roman" w:eastAsia="Times New Roman" w:hAnsi="Times New Roman" w:cs="Times New Roman"/>
          <w:color w:val="000000"/>
          <w:sz w:val="24"/>
          <w:szCs w:val="24"/>
          <w:lang w:eastAsia="it-IT"/>
        </w:rPr>
        <w:t xml:space="preserve"> n. 165 del 2001;</w:t>
      </w:r>
    </w:p>
    <w:p w:rsidR="00A3536F" w:rsidRPr="00DB63AA" w:rsidRDefault="002321DB" w:rsidP="00A3536F">
      <w:pPr>
        <w:pStyle w:val="Nessunaspaziatura"/>
        <w:ind w:left="284"/>
        <w:rPr>
          <w:rFonts w:ascii="Times New Roman" w:hAnsi="Times New Roman" w:cs="Times New Roman"/>
          <w:sz w:val="24"/>
          <w:szCs w:val="24"/>
          <w:lang w:eastAsia="it-IT"/>
        </w:rPr>
      </w:pPr>
      <w:r w:rsidRPr="00DB63AA">
        <w:rPr>
          <w:rFonts w:ascii="Times New Roman" w:eastAsia="Times New Roman" w:hAnsi="Times New Roman" w:cs="Times New Roman"/>
          <w:color w:val="000000"/>
          <w:sz w:val="24"/>
          <w:szCs w:val="24"/>
          <w:lang w:eastAsia="it-IT"/>
        </w:rPr>
        <w:t>VISTO L'art. 32 comma 4, l'art. 33 comma 2 del D.I. n. 44 del 2001;</w:t>
      </w:r>
      <w:r w:rsidR="00A3536F" w:rsidRPr="00DB63AA">
        <w:rPr>
          <w:rFonts w:ascii="Times New Roman" w:hAnsi="Times New Roman" w:cs="Times New Roman"/>
          <w:sz w:val="24"/>
          <w:szCs w:val="24"/>
          <w:lang w:eastAsia="it-IT"/>
        </w:rPr>
        <w:t xml:space="preserve"> </w:t>
      </w:r>
    </w:p>
    <w:p w:rsidR="002321DB" w:rsidRPr="00DB63AA" w:rsidRDefault="00A3536F" w:rsidP="00A3536F">
      <w:pPr>
        <w:pStyle w:val="Nessunaspaziatura"/>
        <w:ind w:left="284"/>
        <w:rPr>
          <w:rFonts w:ascii="Times New Roman" w:eastAsia="Times New Roman" w:hAnsi="Times New Roman" w:cs="Times New Roman"/>
          <w:color w:val="000000"/>
          <w:sz w:val="24"/>
          <w:szCs w:val="24"/>
          <w:lang w:eastAsia="it-IT"/>
        </w:rPr>
      </w:pPr>
      <w:r w:rsidRPr="00DB63AA">
        <w:rPr>
          <w:rFonts w:ascii="Times New Roman" w:hAnsi="Times New Roman" w:cs="Times New Roman"/>
          <w:sz w:val="24"/>
          <w:szCs w:val="24"/>
          <w:lang w:eastAsia="it-IT"/>
        </w:rPr>
        <w:t>VISTA la circ. n. 2 dell’11/03/2008 del Dipartimento della Funzione Pubblica;</w:t>
      </w:r>
    </w:p>
    <w:p w:rsidR="002321DB" w:rsidRPr="00DB63AA" w:rsidRDefault="002321DB" w:rsidP="00A3536F">
      <w:pPr>
        <w:spacing w:after="12" w:line="247" w:lineRule="auto"/>
        <w:ind w:left="284" w:right="67" w:firstLine="8"/>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VISTI gli artt. 8 e 9 del DPR n</w:t>
      </w:r>
      <w:r w:rsidRPr="00DB63AA">
        <w:rPr>
          <w:rFonts w:ascii="Times New Roman" w:eastAsia="Times New Roman" w:hAnsi="Times New Roman" w:cs="Times New Roman"/>
          <w:color w:val="000000"/>
          <w:sz w:val="24"/>
          <w:szCs w:val="24"/>
          <w:vertAlign w:val="superscript"/>
          <w:lang w:eastAsia="it-IT"/>
        </w:rPr>
        <w:t xml:space="preserve">o </w:t>
      </w:r>
      <w:r w:rsidRPr="00DB63AA">
        <w:rPr>
          <w:rFonts w:ascii="Times New Roman" w:eastAsia="Times New Roman" w:hAnsi="Times New Roman" w:cs="Times New Roman"/>
          <w:color w:val="000000"/>
          <w:sz w:val="24"/>
          <w:szCs w:val="24"/>
          <w:lang w:eastAsia="it-IT"/>
        </w:rPr>
        <w:t>275 del 8/3/99</w:t>
      </w:r>
      <w:r w:rsidR="00B8089E" w:rsidRPr="00DB63AA">
        <w:rPr>
          <w:rFonts w:ascii="Times New Roman" w:eastAsia="Times New Roman" w:hAnsi="Times New Roman" w:cs="Times New Roman"/>
          <w:color w:val="000000"/>
          <w:sz w:val="24"/>
          <w:szCs w:val="24"/>
          <w:lang w:eastAsia="it-IT"/>
        </w:rPr>
        <w:t>;</w:t>
      </w:r>
    </w:p>
    <w:p w:rsidR="002321DB" w:rsidRPr="00DB63AA" w:rsidRDefault="002321DB" w:rsidP="00A3536F">
      <w:pPr>
        <w:spacing w:after="12" w:line="247" w:lineRule="auto"/>
        <w:ind w:left="284" w:right="67" w:firstLine="8"/>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VISTO l'art. 40 del Decreto Interministeriale n</w:t>
      </w:r>
      <w:r w:rsidRPr="00DB63AA">
        <w:rPr>
          <w:rFonts w:ascii="Times New Roman" w:eastAsia="Times New Roman" w:hAnsi="Times New Roman" w:cs="Times New Roman"/>
          <w:color w:val="000000"/>
          <w:sz w:val="24"/>
          <w:szCs w:val="24"/>
          <w:vertAlign w:val="superscript"/>
          <w:lang w:eastAsia="it-IT"/>
        </w:rPr>
        <w:t xml:space="preserve">o </w:t>
      </w:r>
      <w:r w:rsidRPr="00DB63AA">
        <w:rPr>
          <w:rFonts w:ascii="Times New Roman" w:eastAsia="Times New Roman" w:hAnsi="Times New Roman" w:cs="Times New Roman"/>
          <w:color w:val="000000"/>
          <w:sz w:val="24"/>
          <w:szCs w:val="24"/>
          <w:lang w:eastAsia="it-IT"/>
        </w:rPr>
        <w:t>44 del I /2/2001 con il quale viene attribuita alle istituzioni scolastiche la facoltà di stipulare contratti di prestazione d'opera con esperti esterni per particolari attività ed insegnamenti, al fine di garantire l'arricchimento dell'offerta formativa;</w:t>
      </w:r>
    </w:p>
    <w:p w:rsidR="002321DB" w:rsidRPr="00DB63AA" w:rsidRDefault="002321DB" w:rsidP="00A3536F">
      <w:pPr>
        <w:spacing w:after="12" w:line="247" w:lineRule="auto"/>
        <w:ind w:left="284" w:right="67" w:firstLine="8"/>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 xml:space="preserve">VISTO in particolare l'art. 33, comma 2 </w:t>
      </w:r>
      <w:r w:rsidRPr="00DB63AA">
        <w:rPr>
          <w:rFonts w:ascii="Times New Roman" w:eastAsia="Times New Roman" w:hAnsi="Times New Roman" w:cs="Times New Roman"/>
          <w:color w:val="000000"/>
          <w:sz w:val="24"/>
          <w:szCs w:val="24"/>
          <w:vertAlign w:val="superscript"/>
          <w:lang w:eastAsia="it-IT"/>
        </w:rPr>
        <w:t>0</w:t>
      </w:r>
      <w:r w:rsidRPr="00DB63AA">
        <w:rPr>
          <w:rFonts w:ascii="Times New Roman" w:eastAsia="Times New Roman" w:hAnsi="Times New Roman" w:cs="Times New Roman"/>
          <w:color w:val="000000"/>
          <w:sz w:val="24"/>
          <w:szCs w:val="24"/>
          <w:lang w:eastAsia="it-IT"/>
        </w:rPr>
        <w:t>, del Decreto Interministeriale n</w:t>
      </w:r>
      <w:r w:rsidRPr="00DB63AA">
        <w:rPr>
          <w:rFonts w:ascii="Times New Roman" w:eastAsia="Times New Roman" w:hAnsi="Times New Roman" w:cs="Times New Roman"/>
          <w:color w:val="000000"/>
          <w:sz w:val="24"/>
          <w:szCs w:val="24"/>
          <w:vertAlign w:val="superscript"/>
          <w:lang w:eastAsia="it-IT"/>
        </w:rPr>
        <w:t xml:space="preserve">o </w:t>
      </w:r>
      <w:r w:rsidRPr="00DB63AA">
        <w:rPr>
          <w:rFonts w:ascii="Times New Roman" w:eastAsia="Times New Roman" w:hAnsi="Times New Roman" w:cs="Times New Roman"/>
          <w:color w:val="000000"/>
          <w:sz w:val="24"/>
          <w:szCs w:val="24"/>
          <w:lang w:eastAsia="it-IT"/>
        </w:rPr>
        <w:t>44 del 1/2/2001, con il quale viene affidata al Consiglio d'Istituto la determinazione dei criteri generali per la stipula dei contratti di prestazione d'opera per l'arricchimento dell'offerta formativa;</w:t>
      </w:r>
    </w:p>
    <w:p w:rsidR="002321DB" w:rsidRPr="00DB63AA" w:rsidRDefault="002321DB" w:rsidP="00A3536F">
      <w:pPr>
        <w:spacing w:after="12" w:line="247" w:lineRule="auto"/>
        <w:ind w:left="284" w:right="67" w:firstLine="8"/>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 xml:space="preserve">VISTO l'art 10 del T.U. n </w:t>
      </w:r>
      <w:r w:rsidRPr="00DB63AA">
        <w:rPr>
          <w:rFonts w:ascii="Times New Roman" w:eastAsia="Times New Roman" w:hAnsi="Times New Roman" w:cs="Times New Roman"/>
          <w:color w:val="000000"/>
          <w:sz w:val="24"/>
          <w:szCs w:val="24"/>
          <w:vertAlign w:val="superscript"/>
          <w:lang w:eastAsia="it-IT"/>
        </w:rPr>
        <w:t xml:space="preserve">o </w:t>
      </w:r>
      <w:r w:rsidRPr="00DB63AA">
        <w:rPr>
          <w:rFonts w:ascii="Times New Roman" w:eastAsia="Times New Roman" w:hAnsi="Times New Roman" w:cs="Times New Roman"/>
          <w:color w:val="000000"/>
          <w:sz w:val="24"/>
          <w:szCs w:val="24"/>
          <w:lang w:eastAsia="it-IT"/>
        </w:rPr>
        <w:t>297 del 16/4/94;</w:t>
      </w:r>
    </w:p>
    <w:p w:rsidR="002321DB" w:rsidRPr="00DB63AA" w:rsidRDefault="002321DB" w:rsidP="00A3536F">
      <w:pPr>
        <w:spacing w:after="364" w:line="216" w:lineRule="auto"/>
        <w:ind w:left="284" w:right="1753" w:firstLine="4360"/>
        <w:rPr>
          <w:rFonts w:ascii="Times New Roman" w:eastAsia="Times New Roman" w:hAnsi="Times New Roman" w:cs="Times New Roman"/>
          <w:color w:val="000000"/>
          <w:sz w:val="24"/>
          <w:szCs w:val="24"/>
          <w:lang w:eastAsia="it-IT"/>
        </w:rPr>
      </w:pPr>
    </w:p>
    <w:p w:rsidR="002321DB" w:rsidRPr="00DB63AA" w:rsidRDefault="002321DB" w:rsidP="002321DB">
      <w:pPr>
        <w:pStyle w:val="Nessunaspaziatura"/>
        <w:jc w:val="center"/>
        <w:rPr>
          <w:rFonts w:ascii="Times New Roman" w:hAnsi="Times New Roman" w:cs="Times New Roman"/>
          <w:sz w:val="24"/>
          <w:szCs w:val="24"/>
          <w:lang w:eastAsia="it-IT"/>
        </w:rPr>
      </w:pPr>
      <w:r w:rsidRPr="00DB63AA">
        <w:rPr>
          <w:rFonts w:ascii="Times New Roman" w:hAnsi="Times New Roman" w:cs="Times New Roman"/>
          <w:sz w:val="24"/>
          <w:szCs w:val="24"/>
          <w:lang w:eastAsia="it-IT"/>
        </w:rPr>
        <w:t>EMANA</w:t>
      </w:r>
    </w:p>
    <w:p w:rsidR="002321DB" w:rsidRPr="00DB63AA" w:rsidRDefault="002321DB" w:rsidP="002321DB">
      <w:pPr>
        <w:pStyle w:val="Nessunaspaziatura"/>
        <w:rPr>
          <w:rFonts w:ascii="Times New Roman" w:hAnsi="Times New Roman" w:cs="Times New Roman"/>
          <w:sz w:val="24"/>
          <w:szCs w:val="24"/>
          <w:lang w:eastAsia="it-IT"/>
        </w:rPr>
      </w:pPr>
      <w:r w:rsidRPr="00DB63AA">
        <w:rPr>
          <w:rFonts w:ascii="Times New Roman" w:hAnsi="Times New Roman" w:cs="Times New Roman"/>
          <w:sz w:val="24"/>
          <w:szCs w:val="24"/>
          <w:lang w:eastAsia="it-IT"/>
        </w:rPr>
        <w:t xml:space="preserve"> il seguente regolamento che va a costituire parte integrante del Regolamento d'istituto.</w:t>
      </w:r>
    </w:p>
    <w:p w:rsidR="002321DB" w:rsidRPr="00DB63AA" w:rsidRDefault="002321DB" w:rsidP="002321DB">
      <w:pPr>
        <w:pStyle w:val="Nessunaspaziatura"/>
        <w:rPr>
          <w:rFonts w:ascii="Times New Roman" w:hAnsi="Times New Roman" w:cs="Times New Roman"/>
          <w:sz w:val="24"/>
          <w:szCs w:val="24"/>
          <w:lang w:eastAsia="it-IT"/>
        </w:rPr>
      </w:pPr>
    </w:p>
    <w:p w:rsidR="002321DB" w:rsidRPr="00DB63AA" w:rsidRDefault="002321DB" w:rsidP="002321DB">
      <w:pPr>
        <w:spacing w:after="12" w:line="247" w:lineRule="auto"/>
        <w:ind w:left="86" w:right="67" w:firstLine="8"/>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Art. 1 - FINALITÀ E AMBITO Dl APPLICAZIONE</w:t>
      </w:r>
    </w:p>
    <w:p w:rsidR="002321DB" w:rsidRPr="00DB63AA" w:rsidRDefault="002321DB" w:rsidP="002321DB">
      <w:pPr>
        <w:spacing w:after="240" w:line="247" w:lineRule="auto"/>
        <w:ind w:left="86" w:firstLine="8"/>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II presente regolamento disciplina, ai sensi della normativa vigente, le modalità ed i criteri per il conferimento di contratti di prestazione d'opera per attività ed insegnamenti che richiedano specifiche e peculiari competenze professionali, nell'ambito della programmazione didattica annuale, al fine di sopperire a particolari e motivate esigenze didattiche deliberate nel POF.</w:t>
      </w:r>
    </w:p>
    <w:p w:rsidR="002321DB" w:rsidRPr="00DB63AA" w:rsidRDefault="002321DB" w:rsidP="002321DB">
      <w:pPr>
        <w:spacing w:after="12" w:line="247" w:lineRule="auto"/>
        <w:ind w:left="86" w:right="67" w:firstLine="8"/>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Art. 2 - REQUISITI PROFESSIONALI E COMPETENZE</w:t>
      </w:r>
    </w:p>
    <w:p w:rsidR="002321DB" w:rsidRPr="00DB63AA" w:rsidRDefault="002321DB" w:rsidP="002321DB">
      <w:pPr>
        <w:spacing w:after="12" w:line="247" w:lineRule="auto"/>
        <w:ind w:left="86" w:right="67" w:firstLine="8"/>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Per ciascuna attività o progetto deliberati nel POF per lo svolgimento dei quali si renda necessario il ricorso alla collaborazione retribuita di docenti esperti esterni, il Consiglio d'Istituto disciplina le procedure e i criteri di scelta del contraente nel modo seguente:</w:t>
      </w:r>
    </w:p>
    <w:p w:rsidR="002321DB" w:rsidRPr="00DB63AA" w:rsidRDefault="002321DB" w:rsidP="002321DB">
      <w:pPr>
        <w:spacing w:after="12" w:line="247" w:lineRule="auto"/>
        <w:ind w:left="86" w:right="67" w:firstLine="8"/>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lastRenderedPageBreak/>
        <w:t>I candidati, ai sensi della normativa vigente, devono essere in possesso di titolo di studio adeguato. Si prescinde da questo requisito in caso di stipulazione di contratti d'opera per attività che devono essere svolte da professionisti iscritti in ordini o albi o con soggetti che operano nel campo dell'arte, dello spettacolo o dei mestieri artigianali o da soggetti  che abbiano espresso la volontà di essere coinvolti nella collaborazione in fase di progettazione, ferma restando la necessità di accertare la maturata esperienza nel settore.</w:t>
      </w:r>
    </w:p>
    <w:p w:rsidR="002321DB" w:rsidRPr="00DB63AA" w:rsidRDefault="002321DB" w:rsidP="002321DB">
      <w:pPr>
        <w:spacing w:after="12" w:line="247" w:lineRule="auto"/>
        <w:ind w:left="86" w:right="67" w:firstLine="8"/>
        <w:jc w:val="both"/>
        <w:rPr>
          <w:rFonts w:ascii="Times New Roman" w:eastAsia="Times New Roman" w:hAnsi="Times New Roman" w:cs="Times New Roman"/>
          <w:color w:val="000000"/>
          <w:sz w:val="24"/>
          <w:szCs w:val="24"/>
          <w:lang w:eastAsia="it-IT"/>
        </w:rPr>
      </w:pPr>
    </w:p>
    <w:p w:rsidR="002321DB" w:rsidRPr="00DB63AA" w:rsidRDefault="002321DB" w:rsidP="002321DB">
      <w:pPr>
        <w:spacing w:after="12" w:line="247" w:lineRule="auto"/>
        <w:ind w:left="86" w:right="67" w:firstLine="8"/>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Si valuteranno, quindi:</w:t>
      </w:r>
    </w:p>
    <w:p w:rsidR="002321DB" w:rsidRPr="00DB63AA" w:rsidRDefault="002321DB" w:rsidP="002321DB">
      <w:pPr>
        <w:pStyle w:val="Paragrafoelenco"/>
        <w:numPr>
          <w:ilvl w:val="0"/>
          <w:numId w:val="19"/>
        </w:numPr>
        <w:spacing w:after="12" w:line="247" w:lineRule="auto"/>
        <w:ind w:right="67"/>
        <w:contextualSpacing/>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Titolo di studio</w:t>
      </w:r>
    </w:p>
    <w:p w:rsidR="002321DB" w:rsidRPr="00DB63AA" w:rsidRDefault="002321DB" w:rsidP="002321DB">
      <w:pPr>
        <w:pStyle w:val="Paragrafoelenco"/>
        <w:numPr>
          <w:ilvl w:val="0"/>
          <w:numId w:val="19"/>
        </w:numPr>
        <w:spacing w:after="12" w:line="247" w:lineRule="auto"/>
        <w:ind w:right="67"/>
        <w:contextualSpacing/>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Curriculum del candidato con:</w:t>
      </w:r>
    </w:p>
    <w:p w:rsidR="002321DB" w:rsidRPr="00DB63AA" w:rsidRDefault="002321DB" w:rsidP="005572ED">
      <w:pPr>
        <w:pStyle w:val="Paragrafoelenco"/>
        <w:spacing w:after="12" w:line="247" w:lineRule="auto"/>
        <w:ind w:left="814" w:right="67"/>
        <w:contextualSpacing/>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esperienze di lavoro nel campo di riferimento del progetto</w:t>
      </w:r>
    </w:p>
    <w:p w:rsidR="002321DB" w:rsidRPr="00DB63AA" w:rsidRDefault="002321DB" w:rsidP="005572ED">
      <w:pPr>
        <w:pStyle w:val="Paragrafoelenco"/>
        <w:spacing w:after="12" w:line="247" w:lineRule="auto"/>
        <w:ind w:left="814" w:right="67"/>
        <w:contextualSpacing/>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esperienze metodologiche — didattiche</w:t>
      </w:r>
    </w:p>
    <w:p w:rsidR="002321DB" w:rsidRPr="00DB63AA" w:rsidRDefault="002321DB" w:rsidP="005572ED">
      <w:pPr>
        <w:pStyle w:val="Nessunaspaziatura"/>
        <w:ind w:left="814"/>
        <w:rPr>
          <w:rFonts w:ascii="Times New Roman" w:hAnsi="Times New Roman" w:cs="Times New Roman"/>
          <w:sz w:val="24"/>
          <w:szCs w:val="24"/>
          <w:lang w:eastAsia="it-IT"/>
        </w:rPr>
      </w:pPr>
      <w:r w:rsidRPr="00DB63AA">
        <w:rPr>
          <w:rFonts w:ascii="Times New Roman" w:hAnsi="Times New Roman" w:cs="Times New Roman"/>
          <w:sz w:val="24"/>
          <w:szCs w:val="24"/>
          <w:lang w:eastAsia="it-IT"/>
        </w:rPr>
        <w:t>Attività di libera professione nel settore</w:t>
      </w:r>
    </w:p>
    <w:p w:rsidR="002321DB" w:rsidRPr="00DB63AA" w:rsidRDefault="002321DB" w:rsidP="005572ED">
      <w:pPr>
        <w:pStyle w:val="Nessunaspaziatura"/>
        <w:ind w:left="814"/>
        <w:rPr>
          <w:rFonts w:ascii="Times New Roman" w:hAnsi="Times New Roman" w:cs="Times New Roman"/>
          <w:sz w:val="24"/>
          <w:szCs w:val="24"/>
          <w:lang w:eastAsia="it-IT"/>
        </w:rPr>
      </w:pPr>
      <w:r w:rsidRPr="00DB63AA">
        <w:rPr>
          <w:rFonts w:ascii="Times New Roman" w:hAnsi="Times New Roman" w:cs="Times New Roman"/>
          <w:sz w:val="24"/>
          <w:szCs w:val="24"/>
          <w:lang w:eastAsia="it-IT"/>
        </w:rPr>
        <w:t>Corsi di aggiornamento</w:t>
      </w:r>
    </w:p>
    <w:p w:rsidR="002321DB" w:rsidRPr="00DB63AA" w:rsidRDefault="002321DB" w:rsidP="005572ED">
      <w:pPr>
        <w:pStyle w:val="Nessunaspaziatura"/>
        <w:ind w:left="814"/>
        <w:rPr>
          <w:rFonts w:ascii="Times New Roman" w:hAnsi="Times New Roman" w:cs="Times New Roman"/>
          <w:sz w:val="24"/>
          <w:szCs w:val="24"/>
          <w:lang w:eastAsia="it-IT"/>
        </w:rPr>
      </w:pPr>
      <w:r w:rsidRPr="00DB63AA">
        <w:rPr>
          <w:rFonts w:ascii="Times New Roman" w:hAnsi="Times New Roman" w:cs="Times New Roman"/>
          <w:sz w:val="24"/>
          <w:szCs w:val="24"/>
          <w:lang w:eastAsia="it-IT"/>
        </w:rPr>
        <w:t>Pubblicazioni e altri titoli</w:t>
      </w:r>
    </w:p>
    <w:p w:rsidR="002321DB" w:rsidRPr="00DB63AA" w:rsidRDefault="002321DB" w:rsidP="005572ED">
      <w:pPr>
        <w:pStyle w:val="Nessunaspaziatura"/>
        <w:ind w:left="814"/>
        <w:rPr>
          <w:rFonts w:ascii="Times New Roman" w:hAnsi="Times New Roman" w:cs="Times New Roman"/>
          <w:sz w:val="24"/>
          <w:szCs w:val="24"/>
          <w:lang w:eastAsia="it-IT"/>
        </w:rPr>
      </w:pPr>
      <w:r w:rsidRPr="00DB63AA">
        <w:rPr>
          <w:rFonts w:ascii="Times New Roman" w:hAnsi="Times New Roman" w:cs="Times New Roman"/>
          <w:sz w:val="24"/>
          <w:szCs w:val="24"/>
          <w:lang w:eastAsia="it-IT"/>
        </w:rPr>
        <w:t>Competenze specifiche richieste per ogni singolo progetto.</w:t>
      </w:r>
    </w:p>
    <w:p w:rsidR="002321DB" w:rsidRPr="00DB63AA" w:rsidRDefault="002321DB" w:rsidP="002321DB">
      <w:pPr>
        <w:spacing w:after="12" w:line="247" w:lineRule="auto"/>
        <w:ind w:right="67" w:firstLine="8"/>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Per la valutazione comparativa dei candidati si farà riferimento almeno ai seguenti criteri:</w:t>
      </w:r>
    </w:p>
    <w:p w:rsidR="002321DB" w:rsidRPr="00DB63AA" w:rsidRDefault="002321DB" w:rsidP="002321DB">
      <w:pPr>
        <w:numPr>
          <w:ilvl w:val="0"/>
          <w:numId w:val="15"/>
        </w:numPr>
        <w:spacing w:after="12" w:line="247" w:lineRule="auto"/>
        <w:ind w:right="67" w:firstLine="8"/>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Livello di qualificazione professionale e scientifica dei candidati;</w:t>
      </w:r>
    </w:p>
    <w:p w:rsidR="002321DB" w:rsidRPr="00DB63AA" w:rsidRDefault="002321DB" w:rsidP="002321DB">
      <w:pPr>
        <w:pStyle w:val="Nessunaspaziatura"/>
        <w:numPr>
          <w:ilvl w:val="0"/>
          <w:numId w:val="15"/>
        </w:numPr>
        <w:jc w:val="both"/>
        <w:rPr>
          <w:rFonts w:ascii="Times New Roman" w:hAnsi="Times New Roman" w:cs="Times New Roman"/>
          <w:sz w:val="24"/>
          <w:szCs w:val="24"/>
          <w:lang w:eastAsia="it-IT"/>
        </w:rPr>
      </w:pPr>
      <w:r w:rsidRPr="00DB63AA">
        <w:rPr>
          <w:rFonts w:ascii="Times New Roman" w:hAnsi="Times New Roman" w:cs="Times New Roman"/>
          <w:sz w:val="24"/>
          <w:szCs w:val="24"/>
          <w:lang w:eastAsia="it-IT"/>
        </w:rPr>
        <w:t>Congruenza dell'attività professionale o scientifica svolta dal candidato con gli specifici obiettivi formativi dell'insegnamento o dell'attività formativa per i quali è bandita la selezione;</w:t>
      </w:r>
    </w:p>
    <w:p w:rsidR="002321DB" w:rsidRPr="00DB63AA" w:rsidRDefault="002321DB" w:rsidP="002321DB">
      <w:pPr>
        <w:pStyle w:val="Nessunaspaziatura"/>
        <w:numPr>
          <w:ilvl w:val="0"/>
          <w:numId w:val="15"/>
        </w:numPr>
        <w:jc w:val="both"/>
        <w:rPr>
          <w:rFonts w:ascii="Times New Roman" w:hAnsi="Times New Roman" w:cs="Times New Roman"/>
          <w:sz w:val="24"/>
          <w:szCs w:val="24"/>
          <w:lang w:eastAsia="it-IT"/>
        </w:rPr>
      </w:pPr>
      <w:r w:rsidRPr="00DB63AA">
        <w:rPr>
          <w:rFonts w:ascii="Times New Roman" w:hAnsi="Times New Roman" w:cs="Times New Roman"/>
          <w:sz w:val="24"/>
          <w:szCs w:val="24"/>
          <w:lang w:eastAsia="it-IT"/>
        </w:rPr>
        <w:t>Eventuali precedenti esperienze didattiche;</w:t>
      </w:r>
    </w:p>
    <w:p w:rsidR="002321DB" w:rsidRPr="00DB63AA" w:rsidRDefault="002321DB" w:rsidP="002321DB">
      <w:pPr>
        <w:pStyle w:val="Nessunaspaziatura"/>
        <w:numPr>
          <w:ilvl w:val="0"/>
          <w:numId w:val="15"/>
        </w:numPr>
        <w:jc w:val="both"/>
        <w:rPr>
          <w:rFonts w:ascii="Times New Roman" w:hAnsi="Times New Roman" w:cs="Times New Roman"/>
          <w:sz w:val="24"/>
          <w:szCs w:val="24"/>
          <w:lang w:eastAsia="it-IT"/>
        </w:rPr>
      </w:pPr>
      <w:r w:rsidRPr="00DB63AA">
        <w:rPr>
          <w:rFonts w:ascii="Times New Roman" w:hAnsi="Times New Roman" w:cs="Times New Roman"/>
          <w:sz w:val="24"/>
          <w:szCs w:val="24"/>
          <w:lang w:eastAsia="it-IT"/>
        </w:rPr>
        <w:t>Esperienze pregresse di collaborazione con l’istituto;</w:t>
      </w:r>
    </w:p>
    <w:p w:rsidR="002321DB" w:rsidRPr="00DB63AA" w:rsidRDefault="002321DB" w:rsidP="002321DB">
      <w:pPr>
        <w:pStyle w:val="Nessunaspaziatura"/>
        <w:numPr>
          <w:ilvl w:val="0"/>
          <w:numId w:val="15"/>
        </w:numPr>
        <w:jc w:val="both"/>
        <w:rPr>
          <w:rFonts w:ascii="Times New Roman" w:hAnsi="Times New Roman" w:cs="Times New Roman"/>
          <w:sz w:val="24"/>
          <w:szCs w:val="24"/>
          <w:lang w:eastAsia="it-IT"/>
        </w:rPr>
      </w:pPr>
      <w:r w:rsidRPr="00DB63AA">
        <w:rPr>
          <w:rFonts w:ascii="Times New Roman" w:hAnsi="Times New Roman" w:cs="Times New Roman"/>
          <w:sz w:val="24"/>
          <w:szCs w:val="24"/>
          <w:lang w:eastAsia="it-IT"/>
        </w:rPr>
        <w:t>Età più giovane a parità di punteggio.</w:t>
      </w:r>
    </w:p>
    <w:p w:rsidR="002321DB" w:rsidRPr="00DB63AA" w:rsidRDefault="002321DB" w:rsidP="002321DB">
      <w:pPr>
        <w:pStyle w:val="Nessunaspaziatura"/>
        <w:jc w:val="both"/>
        <w:rPr>
          <w:rFonts w:ascii="Times New Roman" w:hAnsi="Times New Roman" w:cs="Times New Roman"/>
          <w:sz w:val="24"/>
          <w:szCs w:val="24"/>
          <w:lang w:eastAsia="it-IT"/>
        </w:rPr>
      </w:pPr>
      <w:r w:rsidRPr="00DB63AA">
        <w:rPr>
          <w:rFonts w:ascii="Times New Roman" w:hAnsi="Times New Roman" w:cs="Times New Roman"/>
          <w:sz w:val="24"/>
          <w:szCs w:val="24"/>
          <w:lang w:eastAsia="it-IT"/>
        </w:rPr>
        <w:t>Se la scuola stipula un contratto con una società o con una associazione esterna, l'associazione o la ditta dovranno possedere i requisiti che la Scuola ritiene siano necessari per espletare il servizio richiesto o collaborare ad un determinato progetto. Tuttavia, la Scuola dovrà pretendere che vengano comunicati i nominativi dei soggetti che la società o l'associazione manderanno per fornire la prestazione.</w:t>
      </w:r>
    </w:p>
    <w:p w:rsidR="002321DB" w:rsidRPr="00DB63AA" w:rsidRDefault="002321DB" w:rsidP="002321DB">
      <w:pPr>
        <w:pStyle w:val="Nessunaspaziatura"/>
        <w:rPr>
          <w:rFonts w:ascii="Times New Roman" w:hAnsi="Times New Roman" w:cs="Times New Roman"/>
          <w:sz w:val="24"/>
          <w:szCs w:val="24"/>
          <w:lang w:eastAsia="it-IT"/>
        </w:rPr>
      </w:pPr>
    </w:p>
    <w:p w:rsidR="002321DB" w:rsidRPr="00DB63AA" w:rsidRDefault="002321DB" w:rsidP="002321DB">
      <w:pPr>
        <w:tabs>
          <w:tab w:val="center" w:pos="3436"/>
        </w:tabs>
        <w:spacing w:after="3" w:line="256" w:lineRule="auto"/>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Art. 3 - PUBBLICAZIONE DEGLI AVVISI Dl SELEZIONE</w:t>
      </w:r>
    </w:p>
    <w:p w:rsidR="002321DB" w:rsidRPr="00DB63AA" w:rsidRDefault="005F4AA2" w:rsidP="002321DB">
      <w:pPr>
        <w:spacing w:after="3" w:line="256" w:lineRule="auto"/>
        <w:ind w:left="10" w:right="55" w:firstLine="3"/>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Durante </w:t>
      </w:r>
      <w:r w:rsidR="002321DB" w:rsidRPr="00DB63AA">
        <w:rPr>
          <w:rFonts w:ascii="Times New Roman" w:eastAsia="Times New Roman" w:hAnsi="Times New Roman" w:cs="Times New Roman"/>
          <w:color w:val="000000"/>
          <w:sz w:val="24"/>
          <w:szCs w:val="24"/>
          <w:lang w:eastAsia="it-IT"/>
        </w:rPr>
        <w:t>l'anno scolastico, il Dirigente, sulla base del piano dell'offerta formativa (P</w:t>
      </w:r>
      <w:r>
        <w:rPr>
          <w:rFonts w:ascii="Times New Roman" w:eastAsia="Times New Roman" w:hAnsi="Times New Roman" w:cs="Times New Roman"/>
          <w:color w:val="000000"/>
          <w:sz w:val="24"/>
          <w:szCs w:val="24"/>
          <w:lang w:eastAsia="it-IT"/>
        </w:rPr>
        <w:t>T</w:t>
      </w:r>
      <w:r w:rsidR="002321DB" w:rsidRPr="00DB63AA">
        <w:rPr>
          <w:rFonts w:ascii="Times New Roman" w:eastAsia="Times New Roman" w:hAnsi="Times New Roman" w:cs="Times New Roman"/>
          <w:color w:val="000000"/>
          <w:sz w:val="24"/>
          <w:szCs w:val="24"/>
          <w:lang w:eastAsia="it-IT"/>
        </w:rPr>
        <w:t>OF) e alla previsione dei progetti che saranno deliberati nel programma annuale, individua le attività per le quali possono essere conferiti contratti ad esperti esterni e ne dà informazione con uno o più avvisi da pubblicate all'albo ufficiale della scuola e sul sito web d'Istituto.</w:t>
      </w:r>
    </w:p>
    <w:p w:rsidR="002321DB" w:rsidRPr="00DB63AA" w:rsidRDefault="002321DB" w:rsidP="002321DB">
      <w:pPr>
        <w:spacing w:after="3" w:line="256" w:lineRule="auto"/>
        <w:ind w:left="60" w:right="55"/>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Gli avvisi dovranno indicare modalità e termini per la presentazione delle domande, i titoli che saranno valutati, la documentazione da produrre, nonché l'elenco dei contratti che s'intendono stipulare. Per ciascun contratto deve essere specificato:</w:t>
      </w:r>
    </w:p>
    <w:p w:rsidR="002321DB" w:rsidRPr="00DB63AA" w:rsidRDefault="002321DB" w:rsidP="002321DB">
      <w:pPr>
        <w:pStyle w:val="Paragrafoelenco"/>
        <w:numPr>
          <w:ilvl w:val="0"/>
          <w:numId w:val="16"/>
        </w:numPr>
        <w:spacing w:after="3" w:line="256" w:lineRule="auto"/>
        <w:ind w:right="55"/>
        <w:contextualSpacing/>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 xml:space="preserve">l'oggetto della prestazione; </w:t>
      </w:r>
    </w:p>
    <w:p w:rsidR="002321DB" w:rsidRPr="00DB63AA" w:rsidRDefault="002321DB" w:rsidP="002321DB">
      <w:pPr>
        <w:pStyle w:val="Paragrafoelenco"/>
        <w:numPr>
          <w:ilvl w:val="0"/>
          <w:numId w:val="16"/>
        </w:numPr>
        <w:spacing w:after="3" w:line="256" w:lineRule="auto"/>
        <w:ind w:right="55"/>
        <w:contextualSpacing/>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la durata del contratto: termini di inizio e di conclusione della prestazione;</w:t>
      </w:r>
    </w:p>
    <w:p w:rsidR="002321DB" w:rsidRPr="00DB63AA" w:rsidRDefault="002321DB" w:rsidP="002321DB">
      <w:pPr>
        <w:pStyle w:val="Paragrafoelenco"/>
        <w:numPr>
          <w:ilvl w:val="0"/>
          <w:numId w:val="16"/>
        </w:numPr>
        <w:spacing w:after="3" w:line="256" w:lineRule="auto"/>
        <w:ind w:right="55"/>
        <w:contextualSpacing/>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il corrispettivo proposto per la prestazione.</w:t>
      </w:r>
    </w:p>
    <w:p w:rsidR="002321DB" w:rsidRPr="00DB63AA" w:rsidRDefault="002321DB" w:rsidP="002321DB">
      <w:pPr>
        <w:spacing w:after="3" w:line="256" w:lineRule="auto"/>
        <w:ind w:left="10" w:right="55" w:firstLine="3"/>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I candidati devono essere in possesso dei requisiti per l'accesso al pubblico impiego.</w:t>
      </w:r>
    </w:p>
    <w:p w:rsidR="002321DB" w:rsidRPr="00DB63AA" w:rsidRDefault="002321DB" w:rsidP="002321DB">
      <w:pPr>
        <w:spacing w:after="282" w:line="235" w:lineRule="auto"/>
        <w:ind w:left="10" w:right="86" w:firstLine="6"/>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Ciascun aspirante in possesso dei requisiti, nel termine che sarà stabilito dall'avviso pubblico, può presentare domanda alla scuola ai fini dell'individuazione dei contraenti cui conferire il contratto.</w:t>
      </w:r>
    </w:p>
    <w:p w:rsidR="002321DB" w:rsidRPr="00DB63AA" w:rsidRDefault="002321DB" w:rsidP="002321DB">
      <w:pPr>
        <w:spacing w:after="3" w:line="256" w:lineRule="auto"/>
        <w:ind w:left="10" w:right="55" w:firstLine="3"/>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Art. 4 - DETERMINAZIONE DEL COMPENSO</w:t>
      </w:r>
    </w:p>
    <w:p w:rsidR="002321DB" w:rsidRPr="00DB63AA" w:rsidRDefault="002321DB" w:rsidP="002321DB">
      <w:pPr>
        <w:spacing w:after="4" w:line="235" w:lineRule="auto"/>
        <w:ind w:left="369" w:right="86" w:hanging="359"/>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lastRenderedPageBreak/>
        <w:t>1.I tetti massimi relativi alla determinazione dei corrispettivi per i contratti di cui al presente regolamento saranno annualmente determinati dal Consiglio d'Istituto.</w:t>
      </w:r>
    </w:p>
    <w:p w:rsidR="002321DB" w:rsidRPr="00DB63AA" w:rsidRDefault="002321DB" w:rsidP="002321DB">
      <w:pPr>
        <w:spacing w:after="4" w:line="235" w:lineRule="auto"/>
        <w:ind w:left="369" w:right="86" w:hanging="359"/>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noProof/>
          <w:color w:val="000000"/>
          <w:sz w:val="24"/>
          <w:szCs w:val="24"/>
          <w:lang w:eastAsia="it-IT"/>
        </w:rPr>
        <w:drawing>
          <wp:anchor distT="0" distB="0" distL="114300" distR="114300" simplePos="0" relativeHeight="251659264" behindDoc="0" locked="0" layoutInCell="1" allowOverlap="0" wp14:anchorId="5AEE7A14" wp14:editId="09CE2C02">
            <wp:simplePos x="0" y="0"/>
            <wp:positionH relativeFrom="page">
              <wp:posOffset>173355</wp:posOffset>
            </wp:positionH>
            <wp:positionV relativeFrom="page">
              <wp:posOffset>8912225</wp:posOffset>
            </wp:positionV>
            <wp:extent cx="3810" cy="3810"/>
            <wp:effectExtent l="0" t="0" r="0" b="0"/>
            <wp:wrapSquare wrapText="bothSides"/>
            <wp:docPr id="34" name="Picture 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 cy="3810"/>
                    </a:xfrm>
                    <a:prstGeom prst="rect">
                      <a:avLst/>
                    </a:prstGeom>
                    <a:noFill/>
                  </pic:spPr>
                </pic:pic>
              </a:graphicData>
            </a:graphic>
          </wp:anchor>
        </w:drawing>
      </w:r>
      <w:r w:rsidRPr="00DB63AA">
        <w:rPr>
          <w:rFonts w:ascii="Times New Roman" w:eastAsia="Times New Roman" w:hAnsi="Times New Roman" w:cs="Times New Roman"/>
          <w:noProof/>
          <w:color w:val="000000"/>
          <w:sz w:val="24"/>
          <w:szCs w:val="24"/>
          <w:lang w:eastAsia="it-IT"/>
        </w:rPr>
        <w:drawing>
          <wp:anchor distT="0" distB="0" distL="114300" distR="114300" simplePos="0" relativeHeight="251660288" behindDoc="0" locked="0" layoutInCell="1" allowOverlap="0" wp14:anchorId="457AFAEE" wp14:editId="19F94AC3">
            <wp:simplePos x="0" y="0"/>
            <wp:positionH relativeFrom="page">
              <wp:posOffset>173355</wp:posOffset>
            </wp:positionH>
            <wp:positionV relativeFrom="page">
              <wp:posOffset>8924290</wp:posOffset>
            </wp:positionV>
            <wp:extent cx="3810" cy="3810"/>
            <wp:effectExtent l="0" t="0" r="0" b="0"/>
            <wp:wrapSquare wrapText="bothSides"/>
            <wp:docPr id="11" name="Picture 2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 cy="3810"/>
                    </a:xfrm>
                    <a:prstGeom prst="rect">
                      <a:avLst/>
                    </a:prstGeom>
                    <a:noFill/>
                  </pic:spPr>
                </pic:pic>
              </a:graphicData>
            </a:graphic>
          </wp:anchor>
        </w:drawing>
      </w:r>
      <w:r w:rsidRPr="00DB63AA">
        <w:rPr>
          <w:rFonts w:ascii="Times New Roman" w:eastAsia="Times New Roman" w:hAnsi="Times New Roman" w:cs="Times New Roman"/>
          <w:noProof/>
          <w:color w:val="000000"/>
          <w:sz w:val="24"/>
          <w:szCs w:val="24"/>
          <w:lang w:eastAsia="it-IT"/>
        </w:rPr>
        <w:drawing>
          <wp:anchor distT="0" distB="0" distL="114300" distR="114300" simplePos="0" relativeHeight="251661312" behindDoc="0" locked="0" layoutInCell="1" allowOverlap="0" wp14:anchorId="0BB5ED90" wp14:editId="5D67752B">
            <wp:simplePos x="0" y="0"/>
            <wp:positionH relativeFrom="page">
              <wp:posOffset>173355</wp:posOffset>
            </wp:positionH>
            <wp:positionV relativeFrom="page">
              <wp:posOffset>8944610</wp:posOffset>
            </wp:positionV>
            <wp:extent cx="3810" cy="3810"/>
            <wp:effectExtent l="0" t="0" r="0" b="0"/>
            <wp:wrapSquare wrapText="bothSides"/>
            <wp:docPr id="10" name="Picture 2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 cy="3810"/>
                    </a:xfrm>
                    <a:prstGeom prst="rect">
                      <a:avLst/>
                    </a:prstGeom>
                    <a:noFill/>
                  </pic:spPr>
                </pic:pic>
              </a:graphicData>
            </a:graphic>
          </wp:anchor>
        </w:drawing>
      </w:r>
      <w:r w:rsidRPr="00DB63AA">
        <w:rPr>
          <w:rFonts w:ascii="Times New Roman" w:eastAsia="Times New Roman" w:hAnsi="Times New Roman" w:cs="Times New Roman"/>
          <w:noProof/>
          <w:color w:val="000000"/>
          <w:sz w:val="24"/>
          <w:szCs w:val="24"/>
          <w:lang w:eastAsia="it-IT"/>
        </w:rPr>
        <w:drawing>
          <wp:anchor distT="0" distB="0" distL="114300" distR="114300" simplePos="0" relativeHeight="251662336" behindDoc="0" locked="0" layoutInCell="1" allowOverlap="0" wp14:anchorId="6506D3E0" wp14:editId="51FB2FBC">
            <wp:simplePos x="0" y="0"/>
            <wp:positionH relativeFrom="page">
              <wp:posOffset>161290</wp:posOffset>
            </wp:positionH>
            <wp:positionV relativeFrom="page">
              <wp:posOffset>8976360</wp:posOffset>
            </wp:positionV>
            <wp:extent cx="3810" cy="8255"/>
            <wp:effectExtent l="0" t="0" r="0" b="0"/>
            <wp:wrapSquare wrapText="bothSides"/>
            <wp:docPr id="9" name="Picture 2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 cy="8255"/>
                    </a:xfrm>
                    <a:prstGeom prst="rect">
                      <a:avLst/>
                    </a:prstGeom>
                    <a:noFill/>
                  </pic:spPr>
                </pic:pic>
              </a:graphicData>
            </a:graphic>
          </wp:anchor>
        </w:drawing>
      </w:r>
      <w:r w:rsidRPr="00DB63AA">
        <w:rPr>
          <w:rFonts w:ascii="Times New Roman" w:eastAsia="Times New Roman" w:hAnsi="Times New Roman" w:cs="Times New Roman"/>
          <w:color w:val="000000"/>
          <w:sz w:val="24"/>
          <w:szCs w:val="24"/>
          <w:lang w:eastAsia="it-IT"/>
        </w:rPr>
        <w:t>2. Nell'ambito di detti criteri, il Dirigente scolastico, determina annualmente il corrispettivo di riferimento per i singoli contratti conferiti. In casi particolari di motivata necessità, in relazione al tipo di attività e all'impegno professionale richiesto, il Dirigente Scolastico, ha facoltà di stabilire il compenso massimo da corrispondere al docente esperto, nell'ambito delle disponibilità di bilancio.</w:t>
      </w:r>
    </w:p>
    <w:p w:rsidR="002321DB" w:rsidRPr="00DB63AA" w:rsidRDefault="002321DB" w:rsidP="002321DB">
      <w:pPr>
        <w:spacing w:after="4" w:line="235" w:lineRule="auto"/>
        <w:ind w:left="10" w:right="86"/>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3. Il dirigente può procedere a trattativa diretta qualora, in relazione alle specifiche competenze richieste, il professionista esterno sia l'unico in possesso delle competenze necessarie o nel caso che il progetto sia approvato dal collegio docenti ma non risulti inserito nel P</w:t>
      </w:r>
      <w:r w:rsidR="00DB63AA">
        <w:rPr>
          <w:rFonts w:ascii="Times New Roman" w:eastAsia="Times New Roman" w:hAnsi="Times New Roman" w:cs="Times New Roman"/>
          <w:color w:val="000000"/>
          <w:sz w:val="24"/>
          <w:szCs w:val="24"/>
          <w:lang w:eastAsia="it-IT"/>
        </w:rPr>
        <w:t>T</w:t>
      </w:r>
      <w:r w:rsidRPr="00DB63AA">
        <w:rPr>
          <w:rFonts w:ascii="Times New Roman" w:eastAsia="Times New Roman" w:hAnsi="Times New Roman" w:cs="Times New Roman"/>
          <w:color w:val="000000"/>
          <w:sz w:val="24"/>
          <w:szCs w:val="24"/>
          <w:lang w:eastAsia="it-IT"/>
        </w:rPr>
        <w:t xml:space="preserve">OF per </w:t>
      </w:r>
      <w:proofErr w:type="spellStart"/>
      <w:r w:rsidRPr="00DB63AA">
        <w:rPr>
          <w:rFonts w:ascii="Times New Roman" w:eastAsia="Times New Roman" w:hAnsi="Times New Roman" w:cs="Times New Roman"/>
          <w:color w:val="000000"/>
          <w:sz w:val="24"/>
          <w:szCs w:val="24"/>
          <w:lang w:eastAsia="it-IT"/>
        </w:rPr>
        <w:t>l'a.s.</w:t>
      </w:r>
      <w:proofErr w:type="spellEnd"/>
      <w:r w:rsidRPr="00DB63AA">
        <w:rPr>
          <w:rFonts w:ascii="Times New Roman" w:eastAsia="Times New Roman" w:hAnsi="Times New Roman" w:cs="Times New Roman"/>
          <w:color w:val="000000"/>
          <w:sz w:val="24"/>
          <w:szCs w:val="24"/>
          <w:lang w:eastAsia="it-IT"/>
        </w:rPr>
        <w:t xml:space="preserve"> in corso, e si configuri come attività aggiuntiva all'offerta formativa proposta dalla scuola, deliberata in collegio docenti e approvata per la relativa copertura finanziaria dal Consiglio di Istituto.</w:t>
      </w:r>
    </w:p>
    <w:p w:rsidR="002321DB" w:rsidRPr="00DB63AA" w:rsidRDefault="002321DB" w:rsidP="002321DB">
      <w:pPr>
        <w:tabs>
          <w:tab w:val="center" w:pos="4849"/>
        </w:tabs>
        <w:spacing w:after="26" w:line="235" w:lineRule="auto"/>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4. Può anche essere previsto un pagamento forfetario, ove più conveniente all'Amministrazione.</w:t>
      </w:r>
    </w:p>
    <w:p w:rsidR="002321DB" w:rsidRPr="00DB63AA" w:rsidRDefault="002321DB" w:rsidP="002321DB">
      <w:pPr>
        <w:spacing w:after="3" w:line="256" w:lineRule="auto"/>
        <w:ind w:left="10" w:right="55"/>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5.Sono fatti salvi gli emolumenti previsti in specifici progetti finanziati con fondi comunitari e/o regolamentati dagli stessi enti erogatori.</w:t>
      </w:r>
    </w:p>
    <w:p w:rsidR="002321DB" w:rsidRPr="00DB63AA" w:rsidRDefault="002321DB" w:rsidP="002321DB">
      <w:pPr>
        <w:spacing w:after="231" w:line="256" w:lineRule="auto"/>
        <w:ind w:left="10" w:right="55" w:firstLine="3"/>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noProof/>
          <w:color w:val="000000"/>
          <w:sz w:val="24"/>
          <w:szCs w:val="24"/>
          <w:lang w:eastAsia="it-IT"/>
        </w:rPr>
        <w:t xml:space="preserve">Il </w:t>
      </w:r>
      <w:r w:rsidRPr="00DB63AA">
        <w:rPr>
          <w:rFonts w:ascii="Times New Roman" w:eastAsia="Times New Roman" w:hAnsi="Times New Roman" w:cs="Times New Roman"/>
          <w:color w:val="000000"/>
          <w:sz w:val="24"/>
          <w:szCs w:val="24"/>
          <w:lang w:eastAsia="it-IT"/>
        </w:rPr>
        <w:t>compenso è comprensivo di tutte le spese che il collaboratore effettua per l'espletamento dell'incarico e degli oneri a suo carico. Ai collaboratori non compete alcun trattamento di fine rapporto, comunque denominato.</w:t>
      </w:r>
    </w:p>
    <w:p w:rsidR="002321DB" w:rsidRPr="00DB63AA" w:rsidRDefault="002321DB" w:rsidP="002321DB">
      <w:pPr>
        <w:spacing w:after="3" w:line="256" w:lineRule="auto"/>
        <w:ind w:left="10" w:right="55" w:firstLine="3"/>
        <w:jc w:val="both"/>
        <w:rPr>
          <w:rFonts w:ascii="Times New Roman" w:eastAsia="Times New Roman" w:hAnsi="Times New Roman" w:cs="Times New Roman"/>
          <w:color w:val="000000"/>
          <w:sz w:val="24"/>
          <w:szCs w:val="24"/>
          <w:lang w:eastAsia="it-IT"/>
        </w:rPr>
      </w:pPr>
    </w:p>
    <w:p w:rsidR="002321DB" w:rsidRPr="00DB63AA" w:rsidRDefault="002321DB" w:rsidP="002321DB">
      <w:pPr>
        <w:spacing w:after="3" w:line="256" w:lineRule="auto"/>
        <w:ind w:left="10" w:right="55" w:firstLine="3"/>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Art. 5 INDIVIDUAZIONE DEI CONTRAENTI</w:t>
      </w:r>
    </w:p>
    <w:p w:rsidR="002321DB" w:rsidRPr="00DB63AA" w:rsidRDefault="00DB63AA" w:rsidP="002321DB">
      <w:pPr>
        <w:spacing w:after="3" w:line="256" w:lineRule="auto"/>
        <w:ind w:left="10" w:right="55" w:firstLine="3"/>
        <w:rPr>
          <w:rFonts w:ascii="Times New Roman" w:eastAsia="Times New Roman" w:hAnsi="Times New Roman" w:cs="Times New Roman"/>
          <w:color w:val="000000"/>
          <w:sz w:val="24"/>
          <w:szCs w:val="24"/>
          <w:lang w:eastAsia="it-IT"/>
        </w:rPr>
      </w:pPr>
      <w:r w:rsidRPr="00DB63AA">
        <w:rPr>
          <w:rFonts w:ascii="Times New Roman" w:hAnsi="Times New Roman" w:cs="Times New Roman"/>
          <w:b/>
          <w:bCs/>
          <w:color w:val="000080"/>
          <w:sz w:val="24"/>
          <w:szCs w:val="24"/>
        </w:rPr>
        <w:br/>
      </w:r>
      <w:r w:rsidRPr="00DB63AA">
        <w:rPr>
          <w:rFonts w:ascii="Times New Roman" w:hAnsi="Times New Roman" w:cs="Times New Roman"/>
          <w:sz w:val="24"/>
          <w:szCs w:val="24"/>
        </w:rPr>
        <w:t>L'amministrazione conferisce incarichi per acquisire prestazioni professionali qualificate, con riferimento a un periodo determinato, in relazione alla realizzazione di propri programmi, progetti o attività solo qualora:</w:t>
      </w:r>
      <w:r w:rsidRPr="00DB63AA">
        <w:rPr>
          <w:rFonts w:ascii="Times New Roman" w:hAnsi="Times New Roman" w:cs="Times New Roman"/>
          <w:sz w:val="24"/>
          <w:szCs w:val="24"/>
        </w:rPr>
        <w:br/>
        <w:t>a) non disponga quantitativamente o qualitativamente di professionalità adeguate nel proprio organico e tale carenza non sia altrimenti risolvibile con strumenti flessibili di gestione delle risorse umane;</w:t>
      </w:r>
      <w:r w:rsidRPr="00DB63AA">
        <w:rPr>
          <w:rFonts w:ascii="Times New Roman" w:hAnsi="Times New Roman" w:cs="Times New Roman"/>
          <w:sz w:val="24"/>
          <w:szCs w:val="24"/>
        </w:rPr>
        <w:br/>
        <w:t>b) si tratti di materie di particolare ed eccezionale complessità, specificità, rilevanza pubblica che richiedano l’apporto di competenze altamente specializzate.</w:t>
      </w:r>
      <w:r w:rsidRPr="00DB63AA">
        <w:rPr>
          <w:rFonts w:ascii="Times New Roman" w:hAnsi="Times New Roman" w:cs="Times New Roman"/>
          <w:sz w:val="24"/>
          <w:szCs w:val="24"/>
        </w:rPr>
        <w:br/>
      </w:r>
      <w:r w:rsidRPr="00DB63AA">
        <w:rPr>
          <w:rFonts w:ascii="Times New Roman" w:hAnsi="Times New Roman" w:cs="Times New Roman"/>
          <w:sz w:val="24"/>
          <w:szCs w:val="24"/>
        </w:rPr>
        <w:br/>
        <w:t xml:space="preserve">L'affidamento di tali incarichi ha carattere fiduciario in riferimento agli incarichi ad alto contenuto professionale, mentre per le prestazioni professionali ordinarie, prive di particolare competenza specialistica, avviene previo esperimento di apposita selezione pubblica effettuata tramite pubblicazione di apposito bando di selezione o altre forme di valutazione comparativa. L’affidamento di tutti gli incarichi professionali compete al Dirigente , che vi provvede secondo le specifiche competenze con propria determinazione, a cui segue la stipula dell’apposito contratto/convenzione. L’individuazione del soggetto contraente deve avvenire sulla base di specifici e documentati profili di professionalità e di competenza risultanti dal curriculum, con particolare riguardo alle prestazioni puntualmente richieste, in funzione delle esigenze di costituzione dello specifico rapporto professionale. Ove non sia valutato determinante l’affidamento dell’incarico secondo intuito </w:t>
      </w:r>
      <w:proofErr w:type="spellStart"/>
      <w:r w:rsidRPr="00DB63AA">
        <w:rPr>
          <w:rFonts w:ascii="Times New Roman" w:hAnsi="Times New Roman" w:cs="Times New Roman"/>
          <w:sz w:val="24"/>
          <w:szCs w:val="24"/>
        </w:rPr>
        <w:t>personae</w:t>
      </w:r>
      <w:proofErr w:type="spellEnd"/>
      <w:r w:rsidRPr="00DB63AA">
        <w:rPr>
          <w:rFonts w:ascii="Times New Roman" w:hAnsi="Times New Roman" w:cs="Times New Roman"/>
          <w:sz w:val="24"/>
          <w:szCs w:val="24"/>
        </w:rPr>
        <w:t xml:space="preserve">, il Dirigente procede ad adottare apposito avviso pubblico per la ricerca della professionalità necessaria o ad espletare idonee modalità di valutazione comparativa. In tal caso il Dirigente ,ai fini dell'individuazione della parte contraente, potrà operare valutazioni comparative, anche basate sull'apprezzamento dei curricula professionali e sull’idoneità all'assolvimento dell'incarico da conferirsi valutata sulla base degli elementi che si ritengono necessari e </w:t>
      </w:r>
      <w:r w:rsidRPr="00DB63AA">
        <w:rPr>
          <w:rFonts w:ascii="Times New Roman" w:hAnsi="Times New Roman" w:cs="Times New Roman"/>
          <w:sz w:val="24"/>
          <w:szCs w:val="24"/>
        </w:rPr>
        <w:lastRenderedPageBreak/>
        <w:t>opportuni valutare per lo specifico incarico da conferire. Il  dirigente prima di procedere al conferimento di ciascun incarico professionale deve verificare se l’Ente non disponga quantitativamente o qualitativamente di professionalità adeguate nel proprio organico e tale carenza non sia altrimenti risolvibile con strumenti flessibili di gestione delle risorse umane.</w:t>
      </w:r>
      <w:r w:rsidRPr="00DB63AA">
        <w:rPr>
          <w:rFonts w:ascii="Times New Roman" w:hAnsi="Times New Roman" w:cs="Times New Roman"/>
          <w:sz w:val="24"/>
          <w:szCs w:val="24"/>
        </w:rPr>
        <w:br/>
      </w:r>
      <w:r w:rsidR="002321DB" w:rsidRPr="00DB63AA">
        <w:rPr>
          <w:rFonts w:ascii="Times New Roman" w:eastAsia="Times New Roman" w:hAnsi="Times New Roman" w:cs="Times New Roman"/>
          <w:color w:val="000000"/>
          <w:sz w:val="24"/>
          <w:szCs w:val="24"/>
          <w:lang w:eastAsia="it-IT"/>
        </w:rPr>
        <w:t xml:space="preserve">I contraenti cui conferire i contratti sono selezionati dal Dirigente scolastico </w:t>
      </w:r>
      <w:r w:rsidR="005572ED" w:rsidRPr="00DB63AA">
        <w:rPr>
          <w:rFonts w:ascii="Times New Roman" w:eastAsia="Times New Roman" w:hAnsi="Times New Roman" w:cs="Times New Roman"/>
          <w:color w:val="000000"/>
          <w:sz w:val="24"/>
          <w:szCs w:val="24"/>
          <w:lang w:eastAsia="it-IT"/>
        </w:rPr>
        <w:t>o</w:t>
      </w:r>
      <w:r w:rsidR="002321DB" w:rsidRPr="00DB63AA">
        <w:rPr>
          <w:rFonts w:ascii="Times New Roman" w:eastAsia="Times New Roman" w:hAnsi="Times New Roman" w:cs="Times New Roman"/>
          <w:color w:val="000000"/>
          <w:sz w:val="24"/>
          <w:szCs w:val="24"/>
          <w:lang w:eastAsia="it-IT"/>
        </w:rPr>
        <w:t xml:space="preserve"> da un'apposita commissione all'uopo nominata.</w:t>
      </w:r>
    </w:p>
    <w:p w:rsidR="002321DB" w:rsidRPr="00DB63AA" w:rsidRDefault="002321DB" w:rsidP="002321DB">
      <w:pPr>
        <w:pStyle w:val="Nessunaspaziatura"/>
        <w:rPr>
          <w:rFonts w:ascii="Times New Roman" w:hAnsi="Times New Roman" w:cs="Times New Roman"/>
          <w:sz w:val="24"/>
          <w:szCs w:val="24"/>
          <w:lang w:eastAsia="it-IT"/>
        </w:rPr>
      </w:pPr>
      <w:r w:rsidRPr="00DB63AA">
        <w:rPr>
          <w:rFonts w:ascii="Times New Roman" w:hAnsi="Times New Roman" w:cs="Times New Roman"/>
          <w:sz w:val="24"/>
          <w:szCs w:val="24"/>
          <w:lang w:eastAsia="it-IT"/>
        </w:rPr>
        <w:t>La valutazione sarà effettuata sulla base dei requisiti professionali e dei criteri già esplicitati all'art.2. Sarà compilata una valutazione comparativa, sulla base dell'assegnazione di un punteggio a ciascuna delle seguenti voci.</w:t>
      </w:r>
    </w:p>
    <w:p w:rsidR="002321DB" w:rsidRPr="00DB63AA" w:rsidRDefault="002321DB" w:rsidP="002321DB">
      <w:pPr>
        <w:pStyle w:val="Nessunaspaziatura"/>
        <w:rPr>
          <w:rFonts w:ascii="Times New Roman" w:hAnsi="Times New Roman" w:cs="Times New Roman"/>
          <w:sz w:val="24"/>
          <w:szCs w:val="24"/>
          <w:lang w:eastAsia="it-IT"/>
        </w:rPr>
      </w:pPr>
    </w:p>
    <w:p w:rsidR="002321DB" w:rsidRPr="00DB63AA" w:rsidRDefault="002321DB" w:rsidP="002321DB">
      <w:pPr>
        <w:widowControl w:val="0"/>
        <w:spacing w:before="8" w:after="0" w:line="240" w:lineRule="auto"/>
        <w:rPr>
          <w:rFonts w:ascii="Times New Roman" w:eastAsia="Times New Roman" w:hAnsi="Times New Roman" w:cs="Times New Roman"/>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09"/>
        <w:gridCol w:w="2036"/>
      </w:tblGrid>
      <w:tr w:rsidR="002321DB" w:rsidRPr="00DB63AA" w:rsidTr="00596E4A">
        <w:trPr>
          <w:trHeight w:hRule="exact" w:val="286"/>
        </w:trPr>
        <w:tc>
          <w:tcPr>
            <w:tcW w:w="7409" w:type="dxa"/>
          </w:tcPr>
          <w:p w:rsidR="002321DB" w:rsidRPr="00DB63AA" w:rsidRDefault="002321DB" w:rsidP="00596E4A">
            <w:pPr>
              <w:spacing w:line="273" w:lineRule="exact"/>
              <w:ind w:left="2610" w:right="2664"/>
              <w:jc w:val="center"/>
              <w:rPr>
                <w:rFonts w:ascii="Times New Roman" w:eastAsia="Times New Roman" w:hAnsi="Times New Roman" w:cs="Times New Roman"/>
                <w:b/>
                <w:sz w:val="24"/>
                <w:szCs w:val="24"/>
              </w:rPr>
            </w:pPr>
            <w:r w:rsidRPr="00DB63AA">
              <w:rPr>
                <w:rFonts w:ascii="Times New Roman" w:eastAsia="Times New Roman" w:hAnsi="Times New Roman" w:cs="Times New Roman"/>
                <w:b/>
                <w:sz w:val="24"/>
                <w:szCs w:val="24"/>
              </w:rPr>
              <w:t>TITOLO</w:t>
            </w:r>
          </w:p>
        </w:tc>
        <w:tc>
          <w:tcPr>
            <w:tcW w:w="2036" w:type="dxa"/>
          </w:tcPr>
          <w:p w:rsidR="002321DB" w:rsidRPr="00DB63AA" w:rsidRDefault="002321DB" w:rsidP="00596E4A">
            <w:pPr>
              <w:rPr>
                <w:rFonts w:ascii="Times New Roman" w:eastAsia="Calibri" w:hAnsi="Times New Roman" w:cs="Times New Roman"/>
                <w:sz w:val="24"/>
                <w:szCs w:val="24"/>
              </w:rPr>
            </w:pPr>
          </w:p>
        </w:tc>
      </w:tr>
      <w:tr w:rsidR="002321DB" w:rsidRPr="00DB63AA" w:rsidTr="00596E4A">
        <w:trPr>
          <w:trHeight w:hRule="exact" w:val="286"/>
        </w:trPr>
        <w:tc>
          <w:tcPr>
            <w:tcW w:w="7409" w:type="dxa"/>
          </w:tcPr>
          <w:p w:rsidR="002321DB" w:rsidRPr="00DB63AA" w:rsidRDefault="002321DB" w:rsidP="00596E4A">
            <w:pPr>
              <w:tabs>
                <w:tab w:val="left" w:pos="897"/>
              </w:tabs>
              <w:spacing w:line="273" w:lineRule="exact"/>
              <w:ind w:left="105" w:right="99"/>
              <w:rPr>
                <w:rFonts w:ascii="Times New Roman" w:eastAsia="Times New Roman" w:hAnsi="Times New Roman" w:cs="Times New Roman"/>
                <w:b/>
                <w:sz w:val="24"/>
                <w:szCs w:val="24"/>
              </w:rPr>
            </w:pPr>
            <w:r w:rsidRPr="00DB63AA">
              <w:rPr>
                <w:rFonts w:ascii="Times New Roman" w:eastAsia="Times New Roman" w:hAnsi="Times New Roman" w:cs="Times New Roman"/>
                <w:b/>
                <w:sz w:val="24"/>
                <w:szCs w:val="24"/>
              </w:rPr>
              <w:t>A )</w:t>
            </w:r>
            <w:r w:rsidRPr="00DB63AA">
              <w:rPr>
                <w:rFonts w:ascii="Times New Roman" w:eastAsia="Times New Roman" w:hAnsi="Times New Roman" w:cs="Times New Roman"/>
                <w:b/>
                <w:sz w:val="24"/>
                <w:szCs w:val="24"/>
              </w:rPr>
              <w:tab/>
              <w:t>TITOLI CULTURALI</w:t>
            </w:r>
          </w:p>
        </w:tc>
        <w:tc>
          <w:tcPr>
            <w:tcW w:w="2036" w:type="dxa"/>
          </w:tcPr>
          <w:p w:rsidR="002321DB" w:rsidRPr="00DB63AA" w:rsidRDefault="002321DB" w:rsidP="00596E4A">
            <w:pPr>
              <w:spacing w:line="273" w:lineRule="exact"/>
              <w:ind w:left="249"/>
              <w:rPr>
                <w:rFonts w:ascii="Times New Roman" w:eastAsia="Times New Roman" w:hAnsi="Times New Roman" w:cs="Times New Roman"/>
                <w:b/>
                <w:sz w:val="24"/>
                <w:szCs w:val="24"/>
              </w:rPr>
            </w:pPr>
            <w:r w:rsidRPr="00DB63AA">
              <w:rPr>
                <w:rFonts w:ascii="Times New Roman" w:eastAsia="Times New Roman" w:hAnsi="Times New Roman" w:cs="Times New Roman"/>
                <w:b/>
                <w:sz w:val="24"/>
                <w:szCs w:val="24"/>
              </w:rPr>
              <w:t>PUNTEGGIO</w:t>
            </w:r>
            <w:r w:rsidR="005572ED" w:rsidRPr="00DB63AA">
              <w:rPr>
                <w:rFonts w:ascii="Times New Roman" w:eastAsia="Times New Roman" w:hAnsi="Times New Roman" w:cs="Times New Roman"/>
                <w:b/>
                <w:sz w:val="24"/>
                <w:szCs w:val="24"/>
              </w:rPr>
              <w:t xml:space="preserve"> max</w:t>
            </w:r>
          </w:p>
        </w:tc>
      </w:tr>
      <w:tr w:rsidR="002321DB" w:rsidRPr="00DB63AA" w:rsidTr="00D35058">
        <w:trPr>
          <w:trHeight w:hRule="exact" w:val="2804"/>
        </w:trPr>
        <w:tc>
          <w:tcPr>
            <w:tcW w:w="7409" w:type="dxa"/>
          </w:tcPr>
          <w:p w:rsidR="002321DB" w:rsidRPr="00DB63AA" w:rsidRDefault="002321DB" w:rsidP="00596E4A">
            <w:pPr>
              <w:ind w:left="45" w:right="99"/>
              <w:rPr>
                <w:rFonts w:ascii="Times New Roman" w:eastAsia="Times New Roman" w:hAnsi="Times New Roman" w:cs="Times New Roman"/>
                <w:sz w:val="24"/>
                <w:szCs w:val="24"/>
                <w:lang w:val="it-IT"/>
              </w:rPr>
            </w:pPr>
            <w:r w:rsidRPr="00DB63AA">
              <w:rPr>
                <w:rFonts w:ascii="Times New Roman" w:eastAsia="Times New Roman" w:hAnsi="Times New Roman" w:cs="Times New Roman"/>
                <w:sz w:val="24"/>
                <w:szCs w:val="24"/>
                <w:lang w:val="it-IT"/>
              </w:rPr>
              <w:t>Laurea specifica magistrale(da intendersi con riferimento all’Obiettivo e all’Azione richiesta)</w:t>
            </w:r>
          </w:p>
          <w:p w:rsidR="002321DB" w:rsidRPr="00DB63AA" w:rsidRDefault="002321DB" w:rsidP="002321DB">
            <w:pPr>
              <w:ind w:left="45" w:right="99"/>
              <w:rPr>
                <w:rFonts w:ascii="Times New Roman" w:eastAsia="Times New Roman" w:hAnsi="Times New Roman" w:cs="Times New Roman"/>
                <w:sz w:val="24"/>
                <w:szCs w:val="24"/>
                <w:lang w:val="it-IT"/>
              </w:rPr>
            </w:pPr>
            <w:r w:rsidRPr="00DB63AA">
              <w:rPr>
                <w:rFonts w:ascii="Times New Roman" w:eastAsia="Times New Roman" w:hAnsi="Times New Roman" w:cs="Times New Roman"/>
                <w:sz w:val="24"/>
                <w:szCs w:val="24"/>
                <w:lang w:val="it-IT"/>
              </w:rPr>
              <w:t>Laurea specifica triennale o diploma di Istituto Superiore di grado universitario AFAM-conservatorio</w:t>
            </w:r>
          </w:p>
          <w:p w:rsidR="002321DB" w:rsidRPr="00DB63AA" w:rsidRDefault="002321DB" w:rsidP="002321DB">
            <w:pPr>
              <w:ind w:left="45" w:right="99"/>
              <w:rPr>
                <w:rFonts w:ascii="Times New Roman" w:eastAsia="Times New Roman" w:hAnsi="Times New Roman" w:cs="Times New Roman"/>
                <w:sz w:val="24"/>
                <w:szCs w:val="24"/>
                <w:lang w:val="it-IT"/>
              </w:rPr>
            </w:pPr>
            <w:r w:rsidRPr="00DB63AA">
              <w:rPr>
                <w:rFonts w:ascii="Times New Roman" w:eastAsia="Times New Roman" w:hAnsi="Times New Roman" w:cs="Times New Roman"/>
                <w:sz w:val="24"/>
                <w:szCs w:val="24"/>
                <w:lang w:val="it-IT"/>
              </w:rPr>
              <w:t>Laurea magistrale equipollente Laurea triennale equipollente</w:t>
            </w:r>
          </w:p>
          <w:p w:rsidR="002321DB" w:rsidRPr="00DB63AA" w:rsidRDefault="00D35058" w:rsidP="00D35058">
            <w:pPr>
              <w:spacing w:before="5"/>
              <w:ind w:left="45" w:right="99"/>
              <w:rPr>
                <w:rFonts w:ascii="Times New Roman" w:eastAsia="Times New Roman" w:hAnsi="Times New Roman" w:cs="Times New Roman"/>
                <w:sz w:val="24"/>
                <w:szCs w:val="24"/>
                <w:lang w:val="it-IT"/>
              </w:rPr>
            </w:pPr>
            <w:r w:rsidRPr="00DB63AA">
              <w:rPr>
                <w:rFonts w:ascii="Times New Roman" w:eastAsia="Times New Roman" w:hAnsi="Times New Roman" w:cs="Times New Roman"/>
                <w:sz w:val="24"/>
                <w:szCs w:val="24"/>
                <w:lang w:val="it-IT"/>
              </w:rPr>
              <w:t>(</w:t>
            </w:r>
            <w:r w:rsidR="002321DB" w:rsidRPr="00DB63AA">
              <w:rPr>
                <w:rFonts w:ascii="Times New Roman" w:eastAsia="Times New Roman" w:hAnsi="Times New Roman" w:cs="Times New Roman"/>
                <w:sz w:val="24"/>
                <w:szCs w:val="24"/>
                <w:lang w:val="it-IT"/>
              </w:rPr>
              <w:t>Si valuta un solo titolo</w:t>
            </w:r>
            <w:r w:rsidRPr="00DB63AA">
              <w:rPr>
                <w:rFonts w:ascii="Times New Roman" w:eastAsia="Times New Roman" w:hAnsi="Times New Roman" w:cs="Times New Roman"/>
                <w:sz w:val="24"/>
                <w:szCs w:val="24"/>
                <w:lang w:val="it-IT"/>
              </w:rPr>
              <w:t xml:space="preserve"> ossia </w:t>
            </w:r>
            <w:r w:rsidR="002321DB" w:rsidRPr="00DB63AA">
              <w:rPr>
                <w:rFonts w:ascii="Times New Roman" w:eastAsia="Times New Roman" w:hAnsi="Times New Roman" w:cs="Times New Roman"/>
                <w:sz w:val="24"/>
                <w:szCs w:val="24"/>
                <w:lang w:val="it-IT"/>
              </w:rPr>
              <w:t>quello più coerente con l’intervento da attuare)</w:t>
            </w:r>
          </w:p>
        </w:tc>
        <w:tc>
          <w:tcPr>
            <w:tcW w:w="2036" w:type="dxa"/>
          </w:tcPr>
          <w:p w:rsidR="002321DB" w:rsidRPr="00DB63AA" w:rsidRDefault="002321DB" w:rsidP="00596E4A">
            <w:pPr>
              <w:ind w:left="285"/>
              <w:rPr>
                <w:rFonts w:ascii="Times New Roman" w:eastAsia="Times New Roman" w:hAnsi="Times New Roman" w:cs="Times New Roman"/>
                <w:sz w:val="24"/>
                <w:szCs w:val="24"/>
              </w:rPr>
            </w:pPr>
            <w:proofErr w:type="spellStart"/>
            <w:r w:rsidRPr="00DB63AA">
              <w:rPr>
                <w:rFonts w:ascii="Times New Roman" w:eastAsia="Times New Roman" w:hAnsi="Times New Roman" w:cs="Times New Roman"/>
                <w:sz w:val="24"/>
                <w:szCs w:val="24"/>
              </w:rPr>
              <w:t>Punti</w:t>
            </w:r>
            <w:proofErr w:type="spellEnd"/>
            <w:r w:rsidRPr="00DB63AA">
              <w:rPr>
                <w:rFonts w:ascii="Times New Roman" w:eastAsia="Times New Roman" w:hAnsi="Times New Roman" w:cs="Times New Roman"/>
                <w:sz w:val="24"/>
                <w:szCs w:val="24"/>
              </w:rPr>
              <w:t xml:space="preserve"> 5</w:t>
            </w:r>
          </w:p>
          <w:p w:rsidR="002321DB" w:rsidRPr="00DB63AA" w:rsidRDefault="002321DB" w:rsidP="00596E4A">
            <w:pPr>
              <w:ind w:left="285"/>
              <w:rPr>
                <w:rFonts w:ascii="Times New Roman" w:eastAsia="Times New Roman" w:hAnsi="Times New Roman" w:cs="Times New Roman"/>
                <w:sz w:val="24"/>
                <w:szCs w:val="24"/>
              </w:rPr>
            </w:pPr>
          </w:p>
          <w:p w:rsidR="002321DB" w:rsidRPr="00DB63AA" w:rsidRDefault="002321DB" w:rsidP="00596E4A">
            <w:pPr>
              <w:ind w:left="285"/>
              <w:rPr>
                <w:rFonts w:ascii="Times New Roman" w:eastAsia="Times New Roman" w:hAnsi="Times New Roman" w:cs="Times New Roman"/>
                <w:sz w:val="24"/>
                <w:szCs w:val="24"/>
              </w:rPr>
            </w:pPr>
            <w:proofErr w:type="spellStart"/>
            <w:r w:rsidRPr="00DB63AA">
              <w:rPr>
                <w:rFonts w:ascii="Times New Roman" w:eastAsia="Times New Roman" w:hAnsi="Times New Roman" w:cs="Times New Roman"/>
                <w:sz w:val="24"/>
                <w:szCs w:val="24"/>
              </w:rPr>
              <w:t>Punti</w:t>
            </w:r>
            <w:proofErr w:type="spellEnd"/>
            <w:r w:rsidRPr="00DB63AA">
              <w:rPr>
                <w:rFonts w:ascii="Times New Roman" w:eastAsia="Times New Roman" w:hAnsi="Times New Roman" w:cs="Times New Roman"/>
                <w:sz w:val="24"/>
                <w:szCs w:val="24"/>
              </w:rPr>
              <w:t xml:space="preserve"> 3</w:t>
            </w:r>
          </w:p>
          <w:p w:rsidR="002321DB" w:rsidRPr="00DB63AA" w:rsidRDefault="002321DB" w:rsidP="00596E4A">
            <w:pPr>
              <w:ind w:left="285"/>
              <w:rPr>
                <w:rFonts w:ascii="Times New Roman" w:eastAsia="Times New Roman" w:hAnsi="Times New Roman" w:cs="Times New Roman"/>
                <w:sz w:val="24"/>
                <w:szCs w:val="24"/>
              </w:rPr>
            </w:pPr>
            <w:proofErr w:type="spellStart"/>
            <w:r w:rsidRPr="00DB63AA">
              <w:rPr>
                <w:rFonts w:ascii="Times New Roman" w:eastAsia="Times New Roman" w:hAnsi="Times New Roman" w:cs="Times New Roman"/>
                <w:sz w:val="24"/>
                <w:szCs w:val="24"/>
              </w:rPr>
              <w:t>Punti</w:t>
            </w:r>
            <w:proofErr w:type="spellEnd"/>
            <w:r w:rsidRPr="00DB63AA">
              <w:rPr>
                <w:rFonts w:ascii="Times New Roman" w:eastAsia="Times New Roman" w:hAnsi="Times New Roman" w:cs="Times New Roman"/>
                <w:sz w:val="24"/>
                <w:szCs w:val="24"/>
              </w:rPr>
              <w:t xml:space="preserve"> 3</w:t>
            </w:r>
          </w:p>
          <w:p w:rsidR="002321DB" w:rsidRPr="00DB63AA" w:rsidRDefault="002321DB" w:rsidP="00596E4A">
            <w:pPr>
              <w:ind w:left="285"/>
              <w:rPr>
                <w:rFonts w:ascii="Times New Roman" w:eastAsia="Times New Roman" w:hAnsi="Times New Roman" w:cs="Times New Roman"/>
                <w:sz w:val="24"/>
                <w:szCs w:val="24"/>
              </w:rPr>
            </w:pPr>
            <w:proofErr w:type="spellStart"/>
            <w:r w:rsidRPr="00DB63AA">
              <w:rPr>
                <w:rFonts w:ascii="Times New Roman" w:eastAsia="Times New Roman" w:hAnsi="Times New Roman" w:cs="Times New Roman"/>
                <w:sz w:val="24"/>
                <w:szCs w:val="24"/>
              </w:rPr>
              <w:t>Punti</w:t>
            </w:r>
            <w:proofErr w:type="spellEnd"/>
            <w:r w:rsidRPr="00DB63AA">
              <w:rPr>
                <w:rFonts w:ascii="Times New Roman" w:eastAsia="Times New Roman" w:hAnsi="Times New Roman" w:cs="Times New Roman"/>
                <w:sz w:val="24"/>
                <w:szCs w:val="24"/>
              </w:rPr>
              <w:t xml:space="preserve"> 2</w:t>
            </w:r>
          </w:p>
        </w:tc>
      </w:tr>
      <w:tr w:rsidR="002321DB" w:rsidRPr="00DB63AA" w:rsidTr="00B55D39">
        <w:trPr>
          <w:trHeight w:hRule="exact" w:val="1025"/>
        </w:trPr>
        <w:tc>
          <w:tcPr>
            <w:tcW w:w="7409" w:type="dxa"/>
          </w:tcPr>
          <w:p w:rsidR="002321DB" w:rsidRPr="00DB63AA" w:rsidRDefault="002321DB" w:rsidP="005572ED">
            <w:pPr>
              <w:ind w:left="45" w:right="736"/>
              <w:rPr>
                <w:rFonts w:ascii="Times New Roman" w:eastAsia="Times New Roman" w:hAnsi="Times New Roman" w:cs="Times New Roman"/>
                <w:sz w:val="24"/>
                <w:szCs w:val="24"/>
                <w:lang w:val="it-IT"/>
              </w:rPr>
            </w:pPr>
            <w:r w:rsidRPr="00DB63AA">
              <w:rPr>
                <w:rFonts w:ascii="Times New Roman" w:eastAsia="Times New Roman" w:hAnsi="Times New Roman" w:cs="Times New Roman"/>
                <w:sz w:val="24"/>
                <w:szCs w:val="24"/>
                <w:lang w:val="it-IT"/>
              </w:rPr>
              <w:t>Specializzazione post/laurea (master,</w:t>
            </w:r>
            <w:r w:rsidR="005572ED" w:rsidRPr="00DB63AA">
              <w:rPr>
                <w:rFonts w:ascii="Times New Roman" w:eastAsia="Times New Roman" w:hAnsi="Times New Roman" w:cs="Times New Roman"/>
                <w:sz w:val="24"/>
                <w:szCs w:val="24"/>
                <w:lang w:val="it-IT"/>
              </w:rPr>
              <w:t xml:space="preserve"> </w:t>
            </w:r>
            <w:r w:rsidRPr="00DB63AA">
              <w:rPr>
                <w:rFonts w:ascii="Times New Roman" w:eastAsia="Times New Roman" w:hAnsi="Times New Roman" w:cs="Times New Roman"/>
                <w:sz w:val="24"/>
                <w:szCs w:val="24"/>
                <w:lang w:val="it-IT"/>
              </w:rPr>
              <w:t>dottorato di ricerca</w:t>
            </w:r>
            <w:r w:rsidR="00B55D39" w:rsidRPr="00DB63AA">
              <w:rPr>
                <w:rFonts w:ascii="Times New Roman" w:eastAsia="Times New Roman" w:hAnsi="Times New Roman" w:cs="Times New Roman"/>
                <w:sz w:val="24"/>
                <w:szCs w:val="24"/>
                <w:lang w:val="it-IT"/>
              </w:rPr>
              <w:t>)</w:t>
            </w:r>
            <w:r w:rsidR="00D35058" w:rsidRPr="00DB63AA">
              <w:rPr>
                <w:rFonts w:ascii="Times New Roman" w:eastAsia="Times New Roman" w:hAnsi="Times New Roman" w:cs="Times New Roman"/>
                <w:sz w:val="24"/>
                <w:szCs w:val="24"/>
                <w:lang w:val="it-IT"/>
              </w:rPr>
              <w:t xml:space="preserve"> </w:t>
            </w:r>
            <w:r w:rsidR="00B55D39" w:rsidRPr="00DB63AA">
              <w:rPr>
                <w:rFonts w:ascii="Times New Roman" w:eastAsia="Times New Roman" w:hAnsi="Times New Roman" w:cs="Times New Roman"/>
                <w:sz w:val="24"/>
                <w:szCs w:val="24"/>
                <w:lang w:val="it-IT"/>
              </w:rPr>
              <w:t xml:space="preserve">1 punto per ogni titolo </w:t>
            </w:r>
          </w:p>
          <w:p w:rsidR="00B55D39" w:rsidRPr="00DB63AA" w:rsidRDefault="00B55D39" w:rsidP="00596E4A">
            <w:pPr>
              <w:ind w:left="45" w:right="3472"/>
              <w:rPr>
                <w:rFonts w:ascii="Times New Roman" w:eastAsia="Times New Roman" w:hAnsi="Times New Roman" w:cs="Times New Roman"/>
                <w:sz w:val="24"/>
                <w:szCs w:val="24"/>
                <w:lang w:val="it-IT"/>
              </w:rPr>
            </w:pPr>
          </w:p>
          <w:p w:rsidR="00B55D39" w:rsidRPr="00DB63AA" w:rsidRDefault="00B55D39" w:rsidP="00596E4A">
            <w:pPr>
              <w:ind w:left="45" w:right="3472"/>
              <w:rPr>
                <w:rFonts w:ascii="Times New Roman" w:eastAsia="Times New Roman" w:hAnsi="Times New Roman" w:cs="Times New Roman"/>
                <w:sz w:val="24"/>
                <w:szCs w:val="24"/>
                <w:lang w:val="it-IT"/>
              </w:rPr>
            </w:pPr>
            <w:r w:rsidRPr="00DB63AA">
              <w:rPr>
                <w:rFonts w:ascii="Times New Roman" w:eastAsia="Times New Roman" w:hAnsi="Times New Roman" w:cs="Times New Roman"/>
                <w:sz w:val="24"/>
                <w:szCs w:val="24"/>
                <w:lang w:val="it-IT"/>
              </w:rPr>
              <w:t>O,50</w:t>
            </w:r>
          </w:p>
          <w:p w:rsidR="002321DB" w:rsidRPr="00DB63AA" w:rsidRDefault="002321DB" w:rsidP="00596E4A">
            <w:pPr>
              <w:ind w:left="45" w:right="99"/>
              <w:rPr>
                <w:rFonts w:ascii="Times New Roman" w:eastAsia="Times New Roman" w:hAnsi="Times New Roman" w:cs="Times New Roman"/>
                <w:sz w:val="24"/>
                <w:szCs w:val="24"/>
                <w:lang w:val="it-IT"/>
              </w:rPr>
            </w:pPr>
            <w:r w:rsidRPr="00DB63AA">
              <w:rPr>
                <w:rFonts w:ascii="Times New Roman" w:eastAsia="Times New Roman" w:hAnsi="Times New Roman" w:cs="Times New Roman"/>
                <w:sz w:val="24"/>
                <w:szCs w:val="24"/>
                <w:lang w:val="it-IT"/>
              </w:rPr>
              <w:t>- 0,50 punti per ciascun titolo</w:t>
            </w:r>
          </w:p>
        </w:tc>
        <w:tc>
          <w:tcPr>
            <w:tcW w:w="2036" w:type="dxa"/>
          </w:tcPr>
          <w:p w:rsidR="002321DB" w:rsidRPr="00DB63AA" w:rsidRDefault="002321DB" w:rsidP="00D35058">
            <w:pPr>
              <w:ind w:left="225"/>
              <w:rPr>
                <w:rFonts w:ascii="Times New Roman" w:eastAsia="Times New Roman" w:hAnsi="Times New Roman" w:cs="Times New Roman"/>
                <w:sz w:val="24"/>
                <w:szCs w:val="24"/>
              </w:rPr>
            </w:pPr>
            <w:r w:rsidRPr="00DB63AA">
              <w:rPr>
                <w:rFonts w:ascii="Times New Roman" w:eastAsia="Times New Roman" w:hAnsi="Times New Roman" w:cs="Times New Roman"/>
                <w:sz w:val="24"/>
                <w:szCs w:val="24"/>
              </w:rPr>
              <w:t xml:space="preserve">Max 2 </w:t>
            </w:r>
            <w:proofErr w:type="spellStart"/>
            <w:r w:rsidRPr="00DB63AA">
              <w:rPr>
                <w:rFonts w:ascii="Times New Roman" w:eastAsia="Times New Roman" w:hAnsi="Times New Roman" w:cs="Times New Roman"/>
                <w:sz w:val="24"/>
                <w:szCs w:val="24"/>
              </w:rPr>
              <w:t>punti</w:t>
            </w:r>
            <w:proofErr w:type="spellEnd"/>
          </w:p>
        </w:tc>
      </w:tr>
      <w:tr w:rsidR="002321DB" w:rsidRPr="00DB63AA" w:rsidTr="00596E4A">
        <w:trPr>
          <w:trHeight w:hRule="exact" w:val="840"/>
        </w:trPr>
        <w:tc>
          <w:tcPr>
            <w:tcW w:w="7409" w:type="dxa"/>
          </w:tcPr>
          <w:p w:rsidR="002321DB" w:rsidRPr="00DB63AA" w:rsidRDefault="002321DB" w:rsidP="00596E4A">
            <w:pPr>
              <w:spacing w:line="270" w:lineRule="exact"/>
              <w:ind w:left="45" w:right="99"/>
              <w:rPr>
                <w:rFonts w:ascii="Times New Roman" w:eastAsia="Times New Roman" w:hAnsi="Times New Roman" w:cs="Times New Roman"/>
                <w:sz w:val="24"/>
                <w:szCs w:val="24"/>
              </w:rPr>
            </w:pPr>
            <w:proofErr w:type="spellStart"/>
            <w:r w:rsidRPr="00DB63AA">
              <w:rPr>
                <w:rFonts w:ascii="Times New Roman" w:eastAsia="Times New Roman" w:hAnsi="Times New Roman" w:cs="Times New Roman"/>
                <w:sz w:val="24"/>
                <w:szCs w:val="24"/>
              </w:rPr>
              <w:t>Abilitazione</w:t>
            </w:r>
            <w:proofErr w:type="spellEnd"/>
            <w:r w:rsidRPr="00DB63AA">
              <w:rPr>
                <w:rFonts w:ascii="Times New Roman" w:eastAsia="Times New Roman" w:hAnsi="Times New Roman" w:cs="Times New Roman"/>
                <w:sz w:val="24"/>
                <w:szCs w:val="24"/>
              </w:rPr>
              <w:t xml:space="preserve"> </w:t>
            </w:r>
            <w:proofErr w:type="spellStart"/>
            <w:r w:rsidRPr="00DB63AA">
              <w:rPr>
                <w:rFonts w:ascii="Times New Roman" w:eastAsia="Times New Roman" w:hAnsi="Times New Roman" w:cs="Times New Roman"/>
                <w:sz w:val="24"/>
                <w:szCs w:val="24"/>
              </w:rPr>
              <w:t>alla</w:t>
            </w:r>
            <w:proofErr w:type="spellEnd"/>
            <w:r w:rsidRPr="00DB63AA">
              <w:rPr>
                <w:rFonts w:ascii="Times New Roman" w:eastAsia="Times New Roman" w:hAnsi="Times New Roman" w:cs="Times New Roman"/>
                <w:sz w:val="24"/>
                <w:szCs w:val="24"/>
              </w:rPr>
              <w:t xml:space="preserve"> </w:t>
            </w:r>
            <w:proofErr w:type="spellStart"/>
            <w:r w:rsidRPr="00DB63AA">
              <w:rPr>
                <w:rFonts w:ascii="Times New Roman" w:eastAsia="Times New Roman" w:hAnsi="Times New Roman" w:cs="Times New Roman"/>
                <w:sz w:val="24"/>
                <w:szCs w:val="24"/>
              </w:rPr>
              <w:t>docenza</w:t>
            </w:r>
            <w:proofErr w:type="spellEnd"/>
          </w:p>
        </w:tc>
        <w:tc>
          <w:tcPr>
            <w:tcW w:w="2036" w:type="dxa"/>
          </w:tcPr>
          <w:p w:rsidR="002321DB" w:rsidRPr="00DB63AA" w:rsidRDefault="002321DB" w:rsidP="00D35058">
            <w:pPr>
              <w:spacing w:line="270" w:lineRule="exact"/>
              <w:ind w:left="225"/>
              <w:rPr>
                <w:rFonts w:ascii="Times New Roman" w:eastAsia="Times New Roman" w:hAnsi="Times New Roman" w:cs="Times New Roman"/>
                <w:sz w:val="24"/>
                <w:szCs w:val="24"/>
              </w:rPr>
            </w:pPr>
            <w:r w:rsidRPr="00DB63AA">
              <w:rPr>
                <w:rFonts w:ascii="Times New Roman" w:eastAsia="Times New Roman" w:hAnsi="Times New Roman" w:cs="Times New Roman"/>
                <w:sz w:val="24"/>
                <w:szCs w:val="24"/>
              </w:rPr>
              <w:t xml:space="preserve">Max 2 </w:t>
            </w:r>
            <w:proofErr w:type="spellStart"/>
            <w:r w:rsidRPr="00DB63AA">
              <w:rPr>
                <w:rFonts w:ascii="Times New Roman" w:eastAsia="Times New Roman" w:hAnsi="Times New Roman" w:cs="Times New Roman"/>
                <w:sz w:val="24"/>
                <w:szCs w:val="24"/>
              </w:rPr>
              <w:t>punti</w:t>
            </w:r>
            <w:proofErr w:type="spellEnd"/>
          </w:p>
        </w:tc>
      </w:tr>
      <w:tr w:rsidR="002321DB" w:rsidRPr="00DB63AA" w:rsidTr="00596E4A">
        <w:trPr>
          <w:trHeight w:hRule="exact" w:val="838"/>
        </w:trPr>
        <w:tc>
          <w:tcPr>
            <w:tcW w:w="7409" w:type="dxa"/>
          </w:tcPr>
          <w:p w:rsidR="002321DB" w:rsidRPr="00DB63AA" w:rsidRDefault="002321DB" w:rsidP="00D35058">
            <w:pPr>
              <w:ind w:left="45" w:right="99"/>
              <w:rPr>
                <w:rFonts w:ascii="Times New Roman" w:eastAsia="Times New Roman" w:hAnsi="Times New Roman" w:cs="Times New Roman"/>
                <w:sz w:val="24"/>
                <w:szCs w:val="24"/>
                <w:lang w:val="it-IT"/>
              </w:rPr>
            </w:pPr>
            <w:r w:rsidRPr="00DB63AA">
              <w:rPr>
                <w:rFonts w:ascii="Times New Roman" w:eastAsia="Times New Roman" w:hAnsi="Times New Roman" w:cs="Times New Roman"/>
                <w:sz w:val="24"/>
                <w:szCs w:val="24"/>
                <w:lang w:val="it-IT"/>
              </w:rPr>
              <w:t>Certificazion</w:t>
            </w:r>
            <w:r w:rsidR="00D35058" w:rsidRPr="00DB63AA">
              <w:rPr>
                <w:rFonts w:ascii="Times New Roman" w:eastAsia="Times New Roman" w:hAnsi="Times New Roman" w:cs="Times New Roman"/>
                <w:sz w:val="24"/>
                <w:szCs w:val="24"/>
                <w:lang w:val="it-IT"/>
              </w:rPr>
              <w:t>i inerenti il  settore di pertinenza</w:t>
            </w:r>
            <w:r w:rsidRPr="00DB63AA">
              <w:rPr>
                <w:rFonts w:ascii="Times New Roman" w:eastAsia="Times New Roman" w:hAnsi="Times New Roman" w:cs="Times New Roman"/>
                <w:sz w:val="24"/>
                <w:szCs w:val="24"/>
                <w:lang w:val="it-IT"/>
              </w:rPr>
              <w:t xml:space="preserve"> </w:t>
            </w:r>
            <w:r w:rsidR="00D35058" w:rsidRPr="00DB63AA">
              <w:rPr>
                <w:rFonts w:ascii="Times New Roman" w:eastAsia="Times New Roman" w:hAnsi="Times New Roman" w:cs="Times New Roman"/>
                <w:sz w:val="24"/>
                <w:szCs w:val="24"/>
                <w:lang w:val="it-IT"/>
              </w:rPr>
              <w:t>(</w:t>
            </w:r>
            <w:r w:rsidRPr="00DB63AA">
              <w:rPr>
                <w:rFonts w:ascii="Times New Roman" w:eastAsia="Times New Roman" w:hAnsi="Times New Roman" w:cs="Times New Roman"/>
                <w:sz w:val="24"/>
                <w:szCs w:val="24"/>
                <w:lang w:val="it-IT"/>
              </w:rPr>
              <w:t>Madre Lingua per Progetti di Lingua</w:t>
            </w:r>
            <w:r w:rsidR="00D35058" w:rsidRPr="00DB63AA">
              <w:rPr>
                <w:rFonts w:ascii="Times New Roman" w:eastAsia="Times New Roman" w:hAnsi="Times New Roman" w:cs="Times New Roman"/>
                <w:sz w:val="24"/>
                <w:szCs w:val="24"/>
                <w:lang w:val="it-IT"/>
              </w:rPr>
              <w:t xml:space="preserve"> </w:t>
            </w:r>
            <w:proofErr w:type="spellStart"/>
            <w:r w:rsidR="00D35058" w:rsidRPr="00DB63AA">
              <w:rPr>
                <w:rFonts w:ascii="Times New Roman" w:eastAsia="Times New Roman" w:hAnsi="Times New Roman" w:cs="Times New Roman"/>
                <w:sz w:val="24"/>
                <w:szCs w:val="24"/>
                <w:lang w:val="it-IT"/>
              </w:rPr>
              <w:t>etc</w:t>
            </w:r>
            <w:proofErr w:type="spellEnd"/>
            <w:r w:rsidR="00D35058" w:rsidRPr="00DB63AA">
              <w:rPr>
                <w:rFonts w:ascii="Times New Roman" w:eastAsia="Times New Roman" w:hAnsi="Times New Roman" w:cs="Times New Roman"/>
                <w:sz w:val="24"/>
                <w:szCs w:val="24"/>
                <w:lang w:val="it-IT"/>
              </w:rPr>
              <w:t>…)</w:t>
            </w:r>
          </w:p>
        </w:tc>
        <w:tc>
          <w:tcPr>
            <w:tcW w:w="2036" w:type="dxa"/>
          </w:tcPr>
          <w:p w:rsidR="002321DB" w:rsidRPr="00DB63AA" w:rsidRDefault="002321DB" w:rsidP="00D35058">
            <w:pPr>
              <w:spacing w:line="268" w:lineRule="exact"/>
              <w:ind w:left="225"/>
              <w:rPr>
                <w:rFonts w:ascii="Times New Roman" w:eastAsia="Times New Roman" w:hAnsi="Times New Roman" w:cs="Times New Roman"/>
                <w:sz w:val="24"/>
                <w:szCs w:val="24"/>
                <w:lang w:val="it-IT"/>
              </w:rPr>
            </w:pPr>
            <w:proofErr w:type="spellStart"/>
            <w:r w:rsidRPr="00DB63AA">
              <w:rPr>
                <w:rFonts w:ascii="Times New Roman" w:eastAsia="Times New Roman" w:hAnsi="Times New Roman" w:cs="Times New Roman"/>
                <w:sz w:val="24"/>
                <w:szCs w:val="24"/>
                <w:lang w:val="it-IT"/>
              </w:rPr>
              <w:t>Max</w:t>
            </w:r>
            <w:proofErr w:type="spellEnd"/>
            <w:r w:rsidRPr="00DB63AA">
              <w:rPr>
                <w:rFonts w:ascii="Times New Roman" w:eastAsia="Times New Roman" w:hAnsi="Times New Roman" w:cs="Times New Roman"/>
                <w:sz w:val="24"/>
                <w:szCs w:val="24"/>
                <w:lang w:val="it-IT"/>
              </w:rPr>
              <w:t xml:space="preserve"> </w:t>
            </w:r>
            <w:r w:rsidR="005572ED" w:rsidRPr="00DB63AA">
              <w:rPr>
                <w:rFonts w:ascii="Times New Roman" w:eastAsia="Times New Roman" w:hAnsi="Times New Roman" w:cs="Times New Roman"/>
                <w:sz w:val="24"/>
                <w:szCs w:val="24"/>
                <w:lang w:val="it-IT"/>
              </w:rPr>
              <w:t>2</w:t>
            </w:r>
            <w:r w:rsidRPr="00DB63AA">
              <w:rPr>
                <w:rFonts w:ascii="Times New Roman" w:eastAsia="Times New Roman" w:hAnsi="Times New Roman" w:cs="Times New Roman"/>
                <w:sz w:val="24"/>
                <w:szCs w:val="24"/>
                <w:lang w:val="it-IT"/>
              </w:rPr>
              <w:t xml:space="preserve"> punti</w:t>
            </w:r>
          </w:p>
        </w:tc>
      </w:tr>
      <w:tr w:rsidR="002321DB" w:rsidRPr="00DB63AA" w:rsidTr="005572ED">
        <w:trPr>
          <w:trHeight w:hRule="exact" w:val="1003"/>
        </w:trPr>
        <w:tc>
          <w:tcPr>
            <w:tcW w:w="7409" w:type="dxa"/>
          </w:tcPr>
          <w:p w:rsidR="002321DB" w:rsidRPr="00DB63AA" w:rsidRDefault="002321DB" w:rsidP="00596E4A">
            <w:pPr>
              <w:ind w:left="45" w:right="99"/>
              <w:rPr>
                <w:rFonts w:ascii="Times New Roman" w:eastAsia="Times New Roman" w:hAnsi="Times New Roman" w:cs="Times New Roman"/>
                <w:sz w:val="24"/>
                <w:szCs w:val="24"/>
                <w:lang w:val="it-IT"/>
              </w:rPr>
            </w:pPr>
            <w:r w:rsidRPr="00DB63AA">
              <w:rPr>
                <w:rFonts w:ascii="Times New Roman" w:eastAsia="Times New Roman" w:hAnsi="Times New Roman" w:cs="Times New Roman"/>
                <w:sz w:val="24"/>
                <w:szCs w:val="24"/>
                <w:lang w:val="it-IT"/>
              </w:rPr>
              <w:t>Pubblicazioni su riviste specializzate ed opere intellettuali originali attinenti al settore di pertinenza dell’intervento</w:t>
            </w:r>
            <w:r w:rsidR="005572ED" w:rsidRPr="00DB63AA">
              <w:rPr>
                <w:rFonts w:ascii="Times New Roman" w:eastAsia="Times New Roman" w:hAnsi="Times New Roman" w:cs="Times New Roman"/>
                <w:sz w:val="24"/>
                <w:szCs w:val="24"/>
                <w:lang w:val="it-IT"/>
              </w:rPr>
              <w:t>(0,50 punti per ogni pubblicazione)</w:t>
            </w:r>
          </w:p>
          <w:p w:rsidR="005572ED" w:rsidRPr="00DB63AA" w:rsidRDefault="005572ED" w:rsidP="00596E4A">
            <w:pPr>
              <w:ind w:left="45" w:right="99"/>
              <w:rPr>
                <w:rFonts w:ascii="Times New Roman" w:eastAsia="Times New Roman" w:hAnsi="Times New Roman" w:cs="Times New Roman"/>
                <w:sz w:val="24"/>
                <w:szCs w:val="24"/>
                <w:lang w:val="it-IT"/>
              </w:rPr>
            </w:pPr>
          </w:p>
          <w:p w:rsidR="002321DB" w:rsidRPr="00DB63AA" w:rsidRDefault="002321DB" w:rsidP="00596E4A">
            <w:pPr>
              <w:ind w:left="45" w:right="99"/>
              <w:rPr>
                <w:rFonts w:ascii="Times New Roman" w:eastAsia="Times New Roman" w:hAnsi="Times New Roman" w:cs="Times New Roman"/>
                <w:sz w:val="24"/>
                <w:szCs w:val="24"/>
              </w:rPr>
            </w:pPr>
            <w:r w:rsidRPr="00DB63AA">
              <w:rPr>
                <w:rFonts w:ascii="Times New Roman" w:eastAsia="Times New Roman" w:hAnsi="Times New Roman" w:cs="Times New Roman"/>
                <w:sz w:val="24"/>
                <w:szCs w:val="24"/>
              </w:rPr>
              <w:t xml:space="preserve">0,50 </w:t>
            </w:r>
            <w:proofErr w:type="spellStart"/>
            <w:r w:rsidRPr="00DB63AA">
              <w:rPr>
                <w:rFonts w:ascii="Times New Roman" w:eastAsia="Times New Roman" w:hAnsi="Times New Roman" w:cs="Times New Roman"/>
                <w:sz w:val="24"/>
                <w:szCs w:val="24"/>
              </w:rPr>
              <w:t>punti</w:t>
            </w:r>
            <w:proofErr w:type="spellEnd"/>
            <w:r w:rsidRPr="00DB63AA">
              <w:rPr>
                <w:rFonts w:ascii="Times New Roman" w:eastAsia="Times New Roman" w:hAnsi="Times New Roman" w:cs="Times New Roman"/>
                <w:sz w:val="24"/>
                <w:szCs w:val="24"/>
              </w:rPr>
              <w:t xml:space="preserve"> per </w:t>
            </w:r>
            <w:proofErr w:type="spellStart"/>
            <w:r w:rsidRPr="00DB63AA">
              <w:rPr>
                <w:rFonts w:ascii="Times New Roman" w:eastAsia="Times New Roman" w:hAnsi="Times New Roman" w:cs="Times New Roman"/>
                <w:sz w:val="24"/>
                <w:szCs w:val="24"/>
              </w:rPr>
              <w:t>ognuna</w:t>
            </w:r>
            <w:proofErr w:type="spellEnd"/>
          </w:p>
        </w:tc>
        <w:tc>
          <w:tcPr>
            <w:tcW w:w="2036" w:type="dxa"/>
          </w:tcPr>
          <w:p w:rsidR="002321DB" w:rsidRPr="00DB63AA" w:rsidRDefault="002321DB" w:rsidP="00D35058">
            <w:pPr>
              <w:spacing w:line="268" w:lineRule="exact"/>
              <w:ind w:left="225"/>
              <w:rPr>
                <w:rFonts w:ascii="Times New Roman" w:eastAsia="Times New Roman" w:hAnsi="Times New Roman" w:cs="Times New Roman"/>
                <w:sz w:val="24"/>
                <w:szCs w:val="24"/>
              </w:rPr>
            </w:pPr>
            <w:r w:rsidRPr="00DB63AA">
              <w:rPr>
                <w:rFonts w:ascii="Times New Roman" w:eastAsia="Times New Roman" w:hAnsi="Times New Roman" w:cs="Times New Roman"/>
                <w:sz w:val="24"/>
                <w:szCs w:val="24"/>
              </w:rPr>
              <w:t xml:space="preserve">Max 1 </w:t>
            </w:r>
            <w:proofErr w:type="spellStart"/>
            <w:r w:rsidRPr="00DB63AA">
              <w:rPr>
                <w:rFonts w:ascii="Times New Roman" w:eastAsia="Times New Roman" w:hAnsi="Times New Roman" w:cs="Times New Roman"/>
                <w:sz w:val="24"/>
                <w:szCs w:val="24"/>
              </w:rPr>
              <w:t>punto</w:t>
            </w:r>
            <w:proofErr w:type="spellEnd"/>
          </w:p>
        </w:tc>
      </w:tr>
      <w:tr w:rsidR="002321DB" w:rsidRPr="00DB63AA" w:rsidTr="00596E4A">
        <w:trPr>
          <w:trHeight w:hRule="exact" w:val="1114"/>
        </w:trPr>
        <w:tc>
          <w:tcPr>
            <w:tcW w:w="7409" w:type="dxa"/>
          </w:tcPr>
          <w:p w:rsidR="002321DB" w:rsidRPr="00DB63AA" w:rsidRDefault="002321DB" w:rsidP="00596E4A">
            <w:pPr>
              <w:spacing w:line="268" w:lineRule="exact"/>
              <w:ind w:left="45"/>
              <w:jc w:val="both"/>
              <w:rPr>
                <w:rFonts w:ascii="Times New Roman" w:eastAsia="Times New Roman" w:hAnsi="Times New Roman" w:cs="Times New Roman"/>
                <w:sz w:val="24"/>
                <w:szCs w:val="24"/>
                <w:lang w:val="it-IT"/>
              </w:rPr>
            </w:pPr>
            <w:r w:rsidRPr="00DB63AA">
              <w:rPr>
                <w:rFonts w:ascii="Times New Roman" w:eastAsia="Times New Roman" w:hAnsi="Times New Roman" w:cs="Times New Roman"/>
                <w:sz w:val="24"/>
                <w:szCs w:val="24"/>
                <w:lang w:val="it-IT"/>
              </w:rPr>
              <w:t>Proposta progettuale</w:t>
            </w:r>
          </w:p>
          <w:p w:rsidR="002321DB" w:rsidRPr="00DB63AA" w:rsidRDefault="002321DB" w:rsidP="000F1694">
            <w:pPr>
              <w:ind w:left="45" w:right="103"/>
              <w:jc w:val="both"/>
              <w:rPr>
                <w:rFonts w:ascii="Times New Roman" w:eastAsia="Times New Roman" w:hAnsi="Times New Roman" w:cs="Times New Roman"/>
                <w:sz w:val="24"/>
                <w:szCs w:val="24"/>
                <w:lang w:val="it-IT"/>
              </w:rPr>
            </w:pPr>
            <w:r w:rsidRPr="00DB63AA">
              <w:rPr>
                <w:rFonts w:ascii="Times New Roman" w:eastAsia="Times New Roman" w:hAnsi="Times New Roman" w:cs="Times New Roman"/>
                <w:sz w:val="24"/>
                <w:szCs w:val="24"/>
                <w:lang w:val="it-IT"/>
              </w:rPr>
              <w:t xml:space="preserve">(Punti </w:t>
            </w:r>
            <w:r w:rsidR="000F1694">
              <w:rPr>
                <w:rFonts w:ascii="Times New Roman" w:eastAsia="Times New Roman" w:hAnsi="Times New Roman" w:cs="Times New Roman"/>
                <w:sz w:val="24"/>
                <w:szCs w:val="24"/>
                <w:lang w:val="it-IT"/>
              </w:rPr>
              <w:t>6</w:t>
            </w:r>
            <w:r w:rsidRPr="00DB63AA">
              <w:rPr>
                <w:rFonts w:ascii="Times New Roman" w:eastAsia="Times New Roman" w:hAnsi="Times New Roman" w:cs="Times New Roman"/>
                <w:sz w:val="24"/>
                <w:szCs w:val="24"/>
                <w:lang w:val="it-IT"/>
              </w:rPr>
              <w:t>-4 proposta originale e coerente,</w:t>
            </w:r>
            <w:r w:rsidR="00B55D39" w:rsidRPr="00DB63AA">
              <w:rPr>
                <w:rFonts w:ascii="Times New Roman" w:eastAsia="Times New Roman" w:hAnsi="Times New Roman" w:cs="Times New Roman"/>
                <w:sz w:val="24"/>
                <w:szCs w:val="24"/>
                <w:lang w:val="it-IT"/>
              </w:rPr>
              <w:t xml:space="preserve"> </w:t>
            </w:r>
            <w:r w:rsidRPr="00DB63AA">
              <w:rPr>
                <w:rFonts w:ascii="Times New Roman" w:eastAsia="Times New Roman" w:hAnsi="Times New Roman" w:cs="Times New Roman"/>
                <w:sz w:val="24"/>
                <w:szCs w:val="24"/>
                <w:lang w:val="it-IT"/>
              </w:rPr>
              <w:t>punti 3-2 proposta coerente ma non molto interessante,</w:t>
            </w:r>
            <w:r w:rsidR="00B55D39" w:rsidRPr="00DB63AA">
              <w:rPr>
                <w:rFonts w:ascii="Times New Roman" w:eastAsia="Times New Roman" w:hAnsi="Times New Roman" w:cs="Times New Roman"/>
                <w:sz w:val="24"/>
                <w:szCs w:val="24"/>
                <w:lang w:val="it-IT"/>
              </w:rPr>
              <w:t xml:space="preserve"> </w:t>
            </w:r>
            <w:r w:rsidRPr="00DB63AA">
              <w:rPr>
                <w:rFonts w:ascii="Times New Roman" w:eastAsia="Times New Roman" w:hAnsi="Times New Roman" w:cs="Times New Roman"/>
                <w:sz w:val="24"/>
                <w:szCs w:val="24"/>
                <w:lang w:val="it-IT"/>
              </w:rPr>
              <w:t>punti 1 proposta scontata e non molto coerente, punti 0 proposta non coerente)</w:t>
            </w:r>
          </w:p>
        </w:tc>
        <w:tc>
          <w:tcPr>
            <w:tcW w:w="2036" w:type="dxa"/>
          </w:tcPr>
          <w:p w:rsidR="002321DB" w:rsidRPr="00DB63AA" w:rsidRDefault="002321DB" w:rsidP="000F1694">
            <w:pPr>
              <w:spacing w:line="268" w:lineRule="exact"/>
              <w:ind w:left="225"/>
              <w:rPr>
                <w:rFonts w:ascii="Times New Roman" w:eastAsia="Times New Roman" w:hAnsi="Times New Roman" w:cs="Times New Roman"/>
                <w:sz w:val="24"/>
                <w:szCs w:val="24"/>
              </w:rPr>
            </w:pPr>
            <w:r w:rsidRPr="00DB63AA">
              <w:rPr>
                <w:rFonts w:ascii="Times New Roman" w:eastAsia="Times New Roman" w:hAnsi="Times New Roman" w:cs="Times New Roman"/>
                <w:sz w:val="24"/>
                <w:szCs w:val="24"/>
              </w:rPr>
              <w:t xml:space="preserve">Max  </w:t>
            </w:r>
            <w:r w:rsidR="000F1694">
              <w:rPr>
                <w:rFonts w:ascii="Times New Roman" w:eastAsia="Times New Roman" w:hAnsi="Times New Roman" w:cs="Times New Roman"/>
                <w:sz w:val="24"/>
                <w:szCs w:val="24"/>
              </w:rPr>
              <w:t>6</w:t>
            </w:r>
            <w:r w:rsidRPr="00DB63AA">
              <w:rPr>
                <w:rFonts w:ascii="Times New Roman" w:eastAsia="Times New Roman" w:hAnsi="Times New Roman" w:cs="Times New Roman"/>
                <w:sz w:val="24"/>
                <w:szCs w:val="24"/>
              </w:rPr>
              <w:t xml:space="preserve"> </w:t>
            </w:r>
            <w:proofErr w:type="spellStart"/>
            <w:r w:rsidRPr="00DB63AA">
              <w:rPr>
                <w:rFonts w:ascii="Times New Roman" w:eastAsia="Times New Roman" w:hAnsi="Times New Roman" w:cs="Times New Roman"/>
                <w:sz w:val="24"/>
                <w:szCs w:val="24"/>
              </w:rPr>
              <w:t>punti</w:t>
            </w:r>
            <w:proofErr w:type="spellEnd"/>
          </w:p>
        </w:tc>
      </w:tr>
      <w:tr w:rsidR="002321DB" w:rsidRPr="00DB63AA" w:rsidTr="00596E4A">
        <w:trPr>
          <w:trHeight w:hRule="exact" w:val="562"/>
        </w:trPr>
        <w:tc>
          <w:tcPr>
            <w:tcW w:w="7409" w:type="dxa"/>
          </w:tcPr>
          <w:p w:rsidR="002321DB" w:rsidRPr="00DB63AA" w:rsidRDefault="002321DB" w:rsidP="00596E4A">
            <w:pPr>
              <w:ind w:left="45" w:right="99"/>
              <w:rPr>
                <w:rFonts w:ascii="Times New Roman" w:eastAsia="Times New Roman" w:hAnsi="Times New Roman" w:cs="Times New Roman"/>
                <w:sz w:val="24"/>
                <w:szCs w:val="24"/>
                <w:lang w:val="it-IT"/>
              </w:rPr>
            </w:pPr>
            <w:r w:rsidRPr="00DB63AA">
              <w:rPr>
                <w:rFonts w:ascii="Times New Roman" w:eastAsia="Times New Roman" w:hAnsi="Times New Roman" w:cs="Times New Roman"/>
                <w:sz w:val="24"/>
                <w:szCs w:val="24"/>
                <w:lang w:val="it-IT"/>
              </w:rPr>
              <w:t>Competenze informatiche certificate e valide a livello europeo (0,50 punti per ogni certificazione)</w:t>
            </w:r>
          </w:p>
        </w:tc>
        <w:tc>
          <w:tcPr>
            <w:tcW w:w="2036" w:type="dxa"/>
          </w:tcPr>
          <w:p w:rsidR="002321DB" w:rsidRPr="00DB63AA" w:rsidRDefault="002321DB" w:rsidP="00D35058">
            <w:pPr>
              <w:spacing w:line="268" w:lineRule="exact"/>
              <w:ind w:left="225"/>
              <w:rPr>
                <w:rFonts w:ascii="Times New Roman" w:eastAsia="Times New Roman" w:hAnsi="Times New Roman" w:cs="Times New Roman"/>
                <w:sz w:val="24"/>
                <w:szCs w:val="24"/>
              </w:rPr>
            </w:pPr>
            <w:r w:rsidRPr="00DB63AA">
              <w:rPr>
                <w:rFonts w:ascii="Times New Roman" w:eastAsia="Times New Roman" w:hAnsi="Times New Roman" w:cs="Times New Roman"/>
                <w:sz w:val="24"/>
                <w:szCs w:val="24"/>
              </w:rPr>
              <w:t xml:space="preserve">Max  1 </w:t>
            </w:r>
            <w:proofErr w:type="spellStart"/>
            <w:r w:rsidRPr="00DB63AA">
              <w:rPr>
                <w:rFonts w:ascii="Times New Roman" w:eastAsia="Times New Roman" w:hAnsi="Times New Roman" w:cs="Times New Roman"/>
                <w:sz w:val="24"/>
                <w:szCs w:val="24"/>
              </w:rPr>
              <w:t>punto</w:t>
            </w:r>
            <w:proofErr w:type="spellEnd"/>
          </w:p>
        </w:tc>
      </w:tr>
      <w:tr w:rsidR="002321DB" w:rsidRPr="00DB63AA" w:rsidTr="00596E4A">
        <w:trPr>
          <w:trHeight w:hRule="exact" w:val="562"/>
        </w:trPr>
        <w:tc>
          <w:tcPr>
            <w:tcW w:w="7409" w:type="dxa"/>
          </w:tcPr>
          <w:p w:rsidR="002321DB" w:rsidRPr="00DB63AA" w:rsidRDefault="002321DB" w:rsidP="00596E4A">
            <w:pPr>
              <w:ind w:left="45" w:right="2845"/>
              <w:rPr>
                <w:rFonts w:ascii="Times New Roman" w:eastAsia="Times New Roman" w:hAnsi="Times New Roman" w:cs="Times New Roman"/>
                <w:sz w:val="24"/>
                <w:szCs w:val="24"/>
                <w:lang w:val="it-IT"/>
              </w:rPr>
            </w:pPr>
            <w:r w:rsidRPr="00DB63AA">
              <w:rPr>
                <w:rFonts w:ascii="Times New Roman" w:eastAsia="Times New Roman" w:hAnsi="Times New Roman" w:cs="Times New Roman"/>
                <w:sz w:val="24"/>
                <w:szCs w:val="24"/>
                <w:lang w:val="it-IT"/>
              </w:rPr>
              <w:t>Certificazioni europee linguistiche (0,50 punti per ogni certificazione)</w:t>
            </w:r>
          </w:p>
        </w:tc>
        <w:tc>
          <w:tcPr>
            <w:tcW w:w="2036" w:type="dxa"/>
          </w:tcPr>
          <w:p w:rsidR="002321DB" w:rsidRPr="00DB63AA" w:rsidRDefault="002321DB" w:rsidP="00D35058">
            <w:pPr>
              <w:spacing w:line="268" w:lineRule="exact"/>
              <w:ind w:left="225"/>
              <w:rPr>
                <w:rFonts w:ascii="Times New Roman" w:eastAsia="Times New Roman" w:hAnsi="Times New Roman" w:cs="Times New Roman"/>
                <w:sz w:val="24"/>
                <w:szCs w:val="24"/>
              </w:rPr>
            </w:pPr>
            <w:r w:rsidRPr="00DB63AA">
              <w:rPr>
                <w:rFonts w:ascii="Times New Roman" w:eastAsia="Times New Roman" w:hAnsi="Times New Roman" w:cs="Times New Roman"/>
                <w:sz w:val="24"/>
                <w:szCs w:val="24"/>
              </w:rPr>
              <w:t>Max</w:t>
            </w:r>
            <w:r w:rsidR="00D35058" w:rsidRPr="00DB63AA">
              <w:rPr>
                <w:rFonts w:ascii="Times New Roman" w:eastAsia="Times New Roman" w:hAnsi="Times New Roman" w:cs="Times New Roman"/>
                <w:sz w:val="24"/>
                <w:szCs w:val="24"/>
              </w:rPr>
              <w:t xml:space="preserve">  </w:t>
            </w:r>
            <w:r w:rsidRPr="00DB63AA">
              <w:rPr>
                <w:rFonts w:ascii="Times New Roman" w:eastAsia="Times New Roman" w:hAnsi="Times New Roman" w:cs="Times New Roman"/>
                <w:sz w:val="24"/>
                <w:szCs w:val="24"/>
              </w:rPr>
              <w:t xml:space="preserve">1 </w:t>
            </w:r>
            <w:proofErr w:type="spellStart"/>
            <w:r w:rsidRPr="00DB63AA">
              <w:rPr>
                <w:rFonts w:ascii="Times New Roman" w:eastAsia="Times New Roman" w:hAnsi="Times New Roman" w:cs="Times New Roman"/>
                <w:sz w:val="24"/>
                <w:szCs w:val="24"/>
              </w:rPr>
              <w:t>punto</w:t>
            </w:r>
            <w:proofErr w:type="spellEnd"/>
          </w:p>
        </w:tc>
      </w:tr>
      <w:tr w:rsidR="002321DB" w:rsidRPr="00DB63AA" w:rsidTr="00596E4A">
        <w:trPr>
          <w:trHeight w:hRule="exact" w:val="286"/>
        </w:trPr>
        <w:tc>
          <w:tcPr>
            <w:tcW w:w="7409" w:type="dxa"/>
          </w:tcPr>
          <w:p w:rsidR="002321DB" w:rsidRPr="00DB63AA" w:rsidRDefault="002321DB" w:rsidP="00596E4A">
            <w:pPr>
              <w:spacing w:line="273" w:lineRule="exact"/>
              <w:ind w:right="954"/>
              <w:jc w:val="right"/>
              <w:rPr>
                <w:rFonts w:ascii="Times New Roman" w:eastAsia="Times New Roman" w:hAnsi="Times New Roman" w:cs="Times New Roman"/>
                <w:b/>
                <w:sz w:val="24"/>
                <w:szCs w:val="24"/>
              </w:rPr>
            </w:pPr>
            <w:r w:rsidRPr="00DB63AA">
              <w:rPr>
                <w:rFonts w:ascii="Times New Roman" w:eastAsia="Times New Roman" w:hAnsi="Times New Roman" w:cs="Times New Roman"/>
                <w:b/>
                <w:sz w:val="24"/>
                <w:szCs w:val="24"/>
              </w:rPr>
              <w:t>TOTALE</w:t>
            </w:r>
          </w:p>
        </w:tc>
        <w:tc>
          <w:tcPr>
            <w:tcW w:w="2036" w:type="dxa"/>
          </w:tcPr>
          <w:p w:rsidR="002321DB" w:rsidRPr="00DB63AA" w:rsidRDefault="002321DB" w:rsidP="00596E4A">
            <w:pPr>
              <w:spacing w:line="273" w:lineRule="exact"/>
              <w:ind w:left="225"/>
              <w:rPr>
                <w:rFonts w:ascii="Times New Roman" w:eastAsia="Times New Roman" w:hAnsi="Times New Roman" w:cs="Times New Roman"/>
                <w:b/>
                <w:sz w:val="24"/>
                <w:szCs w:val="24"/>
              </w:rPr>
            </w:pPr>
            <w:r w:rsidRPr="00DB63AA">
              <w:rPr>
                <w:rFonts w:ascii="Times New Roman" w:eastAsia="Times New Roman" w:hAnsi="Times New Roman" w:cs="Times New Roman"/>
                <w:b/>
                <w:sz w:val="24"/>
                <w:szCs w:val="24"/>
              </w:rPr>
              <w:t xml:space="preserve">Max </w:t>
            </w:r>
            <w:r w:rsidR="00B55D39" w:rsidRPr="00DB63AA">
              <w:rPr>
                <w:rFonts w:ascii="Times New Roman" w:eastAsia="Times New Roman" w:hAnsi="Times New Roman" w:cs="Times New Roman"/>
                <w:b/>
                <w:sz w:val="24"/>
                <w:szCs w:val="24"/>
              </w:rPr>
              <w:t xml:space="preserve"> 20</w:t>
            </w:r>
            <w:r w:rsidRPr="00DB63AA">
              <w:rPr>
                <w:rFonts w:ascii="Times New Roman" w:eastAsia="Times New Roman" w:hAnsi="Times New Roman" w:cs="Times New Roman"/>
                <w:b/>
                <w:sz w:val="24"/>
                <w:szCs w:val="24"/>
              </w:rPr>
              <w:t xml:space="preserve"> </w:t>
            </w:r>
            <w:proofErr w:type="spellStart"/>
            <w:r w:rsidRPr="00DB63AA">
              <w:rPr>
                <w:rFonts w:ascii="Times New Roman" w:eastAsia="Times New Roman" w:hAnsi="Times New Roman" w:cs="Times New Roman"/>
                <w:b/>
                <w:sz w:val="24"/>
                <w:szCs w:val="24"/>
              </w:rPr>
              <w:t>punti</w:t>
            </w:r>
            <w:proofErr w:type="spellEnd"/>
          </w:p>
          <w:p w:rsidR="00B55D39" w:rsidRPr="00DB63AA" w:rsidRDefault="00B55D39" w:rsidP="00596E4A">
            <w:pPr>
              <w:spacing w:line="273" w:lineRule="exact"/>
              <w:ind w:left="225"/>
              <w:rPr>
                <w:rFonts w:ascii="Times New Roman" w:eastAsia="Times New Roman" w:hAnsi="Times New Roman" w:cs="Times New Roman"/>
                <w:b/>
                <w:sz w:val="24"/>
                <w:szCs w:val="24"/>
              </w:rPr>
            </w:pPr>
          </w:p>
        </w:tc>
      </w:tr>
      <w:tr w:rsidR="002321DB" w:rsidRPr="00DB63AA" w:rsidTr="00596E4A">
        <w:trPr>
          <w:trHeight w:hRule="exact" w:val="286"/>
        </w:trPr>
        <w:tc>
          <w:tcPr>
            <w:tcW w:w="7409" w:type="dxa"/>
          </w:tcPr>
          <w:p w:rsidR="002321DB" w:rsidRPr="00DB63AA" w:rsidRDefault="002321DB" w:rsidP="00596E4A">
            <w:pPr>
              <w:tabs>
                <w:tab w:val="left" w:pos="1245"/>
              </w:tabs>
              <w:spacing w:line="273" w:lineRule="exact"/>
              <w:ind w:left="165" w:right="99"/>
              <w:rPr>
                <w:rFonts w:ascii="Times New Roman" w:eastAsia="Times New Roman" w:hAnsi="Times New Roman" w:cs="Times New Roman"/>
                <w:b/>
                <w:sz w:val="24"/>
                <w:szCs w:val="24"/>
              </w:rPr>
            </w:pPr>
            <w:r w:rsidRPr="00DB63AA">
              <w:rPr>
                <w:rFonts w:ascii="Times New Roman" w:eastAsia="Times New Roman" w:hAnsi="Times New Roman" w:cs="Times New Roman"/>
                <w:b/>
                <w:sz w:val="24"/>
                <w:szCs w:val="24"/>
              </w:rPr>
              <w:t>B)</w:t>
            </w:r>
            <w:r w:rsidRPr="00DB63AA">
              <w:rPr>
                <w:rFonts w:ascii="Times New Roman" w:eastAsia="Times New Roman" w:hAnsi="Times New Roman" w:cs="Times New Roman"/>
                <w:b/>
                <w:sz w:val="24"/>
                <w:szCs w:val="24"/>
              </w:rPr>
              <w:tab/>
              <w:t>ESPERIENZE  DI LAVORO</w:t>
            </w:r>
          </w:p>
        </w:tc>
        <w:tc>
          <w:tcPr>
            <w:tcW w:w="2036" w:type="dxa"/>
          </w:tcPr>
          <w:p w:rsidR="002321DB" w:rsidRPr="00DB63AA" w:rsidRDefault="002321DB" w:rsidP="00596E4A">
            <w:pPr>
              <w:spacing w:line="273" w:lineRule="exact"/>
              <w:ind w:left="249"/>
              <w:rPr>
                <w:rFonts w:ascii="Times New Roman" w:eastAsia="Times New Roman" w:hAnsi="Times New Roman" w:cs="Times New Roman"/>
                <w:b/>
                <w:sz w:val="24"/>
                <w:szCs w:val="24"/>
              </w:rPr>
            </w:pPr>
            <w:r w:rsidRPr="00DB63AA">
              <w:rPr>
                <w:rFonts w:ascii="Times New Roman" w:eastAsia="Times New Roman" w:hAnsi="Times New Roman" w:cs="Times New Roman"/>
                <w:b/>
                <w:sz w:val="24"/>
                <w:szCs w:val="24"/>
              </w:rPr>
              <w:t>PUNTEGGIO</w:t>
            </w:r>
          </w:p>
        </w:tc>
      </w:tr>
      <w:tr w:rsidR="002321DB" w:rsidRPr="00DB63AA" w:rsidTr="00596E4A">
        <w:trPr>
          <w:trHeight w:hRule="exact" w:val="565"/>
        </w:trPr>
        <w:tc>
          <w:tcPr>
            <w:tcW w:w="7409" w:type="dxa"/>
          </w:tcPr>
          <w:p w:rsidR="002321DB" w:rsidRPr="00DB63AA" w:rsidRDefault="002321DB" w:rsidP="00596E4A">
            <w:pPr>
              <w:ind w:left="45" w:right="433"/>
              <w:rPr>
                <w:rFonts w:ascii="Times New Roman" w:eastAsia="Times New Roman" w:hAnsi="Times New Roman" w:cs="Times New Roman"/>
                <w:sz w:val="24"/>
                <w:szCs w:val="24"/>
                <w:lang w:val="it-IT"/>
              </w:rPr>
            </w:pPr>
            <w:r w:rsidRPr="00DB63AA">
              <w:rPr>
                <w:rFonts w:ascii="Times New Roman" w:eastAsia="Times New Roman" w:hAnsi="Times New Roman" w:cs="Times New Roman"/>
                <w:sz w:val="24"/>
                <w:szCs w:val="24"/>
                <w:lang w:val="it-IT"/>
              </w:rPr>
              <w:t>Esperienza di docenza universitaria nel settore di pertinenza (1 punto ad anno accademico)</w:t>
            </w:r>
          </w:p>
        </w:tc>
        <w:tc>
          <w:tcPr>
            <w:tcW w:w="2036" w:type="dxa"/>
          </w:tcPr>
          <w:p w:rsidR="002321DB" w:rsidRPr="00DB63AA" w:rsidRDefault="002321DB" w:rsidP="00596E4A">
            <w:pPr>
              <w:spacing w:line="270" w:lineRule="exact"/>
              <w:ind w:left="225"/>
              <w:rPr>
                <w:rFonts w:ascii="Times New Roman" w:eastAsia="Times New Roman" w:hAnsi="Times New Roman" w:cs="Times New Roman"/>
                <w:sz w:val="24"/>
                <w:szCs w:val="24"/>
              </w:rPr>
            </w:pPr>
            <w:r w:rsidRPr="00DB63AA">
              <w:rPr>
                <w:rFonts w:ascii="Times New Roman" w:eastAsia="Times New Roman" w:hAnsi="Times New Roman" w:cs="Times New Roman"/>
                <w:sz w:val="24"/>
                <w:szCs w:val="24"/>
              </w:rPr>
              <w:t xml:space="preserve">Max  5 </w:t>
            </w:r>
            <w:proofErr w:type="spellStart"/>
            <w:r w:rsidRPr="00DB63AA">
              <w:rPr>
                <w:rFonts w:ascii="Times New Roman" w:eastAsia="Times New Roman" w:hAnsi="Times New Roman" w:cs="Times New Roman"/>
                <w:sz w:val="24"/>
                <w:szCs w:val="24"/>
              </w:rPr>
              <w:t>punti</w:t>
            </w:r>
            <w:proofErr w:type="spellEnd"/>
          </w:p>
        </w:tc>
      </w:tr>
      <w:tr w:rsidR="002321DB" w:rsidRPr="00DB63AA" w:rsidTr="00596E4A">
        <w:trPr>
          <w:trHeight w:hRule="exact" w:val="562"/>
        </w:trPr>
        <w:tc>
          <w:tcPr>
            <w:tcW w:w="7409" w:type="dxa"/>
          </w:tcPr>
          <w:p w:rsidR="002321DB" w:rsidRPr="00DB63AA" w:rsidRDefault="002321DB" w:rsidP="00596E4A">
            <w:pPr>
              <w:ind w:left="45" w:right="580"/>
              <w:rPr>
                <w:rFonts w:ascii="Times New Roman" w:eastAsia="Times New Roman" w:hAnsi="Times New Roman" w:cs="Times New Roman"/>
                <w:sz w:val="24"/>
                <w:szCs w:val="24"/>
                <w:lang w:val="it-IT"/>
              </w:rPr>
            </w:pPr>
            <w:r w:rsidRPr="00DB63AA">
              <w:rPr>
                <w:rFonts w:ascii="Times New Roman" w:eastAsia="Times New Roman" w:hAnsi="Times New Roman" w:cs="Times New Roman"/>
                <w:sz w:val="24"/>
                <w:szCs w:val="24"/>
                <w:lang w:val="it-IT"/>
              </w:rPr>
              <w:t>Esperienza di docenza nel grado d’istruzione di pertinenza (1 punto)</w:t>
            </w:r>
          </w:p>
        </w:tc>
        <w:tc>
          <w:tcPr>
            <w:tcW w:w="2036" w:type="dxa"/>
          </w:tcPr>
          <w:p w:rsidR="002321DB" w:rsidRPr="00DB63AA" w:rsidRDefault="002321DB" w:rsidP="00596E4A">
            <w:pPr>
              <w:spacing w:line="268" w:lineRule="exact"/>
              <w:ind w:left="225"/>
              <w:rPr>
                <w:rFonts w:ascii="Times New Roman" w:eastAsia="Times New Roman" w:hAnsi="Times New Roman" w:cs="Times New Roman"/>
                <w:sz w:val="24"/>
                <w:szCs w:val="24"/>
              </w:rPr>
            </w:pPr>
            <w:r w:rsidRPr="00DB63AA">
              <w:rPr>
                <w:rFonts w:ascii="Times New Roman" w:eastAsia="Times New Roman" w:hAnsi="Times New Roman" w:cs="Times New Roman"/>
                <w:sz w:val="24"/>
                <w:szCs w:val="24"/>
              </w:rPr>
              <w:t xml:space="preserve">Max  3 </w:t>
            </w:r>
            <w:proofErr w:type="spellStart"/>
            <w:r w:rsidRPr="00DB63AA">
              <w:rPr>
                <w:rFonts w:ascii="Times New Roman" w:eastAsia="Times New Roman" w:hAnsi="Times New Roman" w:cs="Times New Roman"/>
                <w:sz w:val="24"/>
                <w:szCs w:val="24"/>
              </w:rPr>
              <w:t>punti</w:t>
            </w:r>
            <w:proofErr w:type="spellEnd"/>
          </w:p>
        </w:tc>
      </w:tr>
      <w:tr w:rsidR="002321DB" w:rsidRPr="00DB63AA" w:rsidTr="00596E4A">
        <w:trPr>
          <w:trHeight w:hRule="exact" w:val="838"/>
        </w:trPr>
        <w:tc>
          <w:tcPr>
            <w:tcW w:w="7409" w:type="dxa"/>
          </w:tcPr>
          <w:p w:rsidR="002321DB" w:rsidRPr="00DB63AA" w:rsidRDefault="002321DB" w:rsidP="00596E4A">
            <w:pPr>
              <w:ind w:left="45" w:right="99"/>
              <w:rPr>
                <w:rFonts w:ascii="Times New Roman" w:eastAsia="Times New Roman" w:hAnsi="Times New Roman" w:cs="Times New Roman"/>
                <w:sz w:val="24"/>
                <w:szCs w:val="24"/>
                <w:lang w:val="it-IT"/>
              </w:rPr>
            </w:pPr>
            <w:r w:rsidRPr="00DB63AA">
              <w:rPr>
                <w:rFonts w:ascii="Times New Roman" w:eastAsia="Times New Roman" w:hAnsi="Times New Roman" w:cs="Times New Roman"/>
                <w:sz w:val="24"/>
                <w:szCs w:val="24"/>
                <w:lang w:val="it-IT"/>
              </w:rPr>
              <w:lastRenderedPageBreak/>
              <w:t>Esperienza pregressa da esperto in progetti PON coerenti con l’azione</w:t>
            </w:r>
          </w:p>
          <w:p w:rsidR="002321DB" w:rsidRPr="00DB63AA" w:rsidRDefault="002321DB" w:rsidP="00596E4A">
            <w:pPr>
              <w:ind w:left="45" w:right="99"/>
              <w:rPr>
                <w:rFonts w:ascii="Times New Roman" w:eastAsia="Times New Roman" w:hAnsi="Times New Roman" w:cs="Times New Roman"/>
                <w:sz w:val="24"/>
                <w:szCs w:val="24"/>
              </w:rPr>
            </w:pPr>
            <w:r w:rsidRPr="00DB63AA">
              <w:rPr>
                <w:rFonts w:ascii="Times New Roman" w:eastAsia="Times New Roman" w:hAnsi="Times New Roman" w:cs="Times New Roman"/>
                <w:sz w:val="24"/>
                <w:szCs w:val="24"/>
              </w:rPr>
              <w:t xml:space="preserve">(1 </w:t>
            </w:r>
            <w:proofErr w:type="spellStart"/>
            <w:r w:rsidRPr="00DB63AA">
              <w:rPr>
                <w:rFonts w:ascii="Times New Roman" w:eastAsia="Times New Roman" w:hAnsi="Times New Roman" w:cs="Times New Roman"/>
                <w:sz w:val="24"/>
                <w:szCs w:val="24"/>
              </w:rPr>
              <w:t>punto</w:t>
            </w:r>
            <w:proofErr w:type="spellEnd"/>
            <w:r w:rsidRPr="00DB63AA">
              <w:rPr>
                <w:rFonts w:ascii="Times New Roman" w:eastAsia="Times New Roman" w:hAnsi="Times New Roman" w:cs="Times New Roman"/>
                <w:sz w:val="24"/>
                <w:szCs w:val="24"/>
              </w:rPr>
              <w:t>)</w:t>
            </w:r>
          </w:p>
        </w:tc>
        <w:tc>
          <w:tcPr>
            <w:tcW w:w="2036" w:type="dxa"/>
          </w:tcPr>
          <w:p w:rsidR="002321DB" w:rsidRPr="00DB63AA" w:rsidRDefault="002321DB" w:rsidP="00596E4A">
            <w:pPr>
              <w:spacing w:line="268" w:lineRule="exact"/>
              <w:ind w:left="225"/>
              <w:rPr>
                <w:rFonts w:ascii="Times New Roman" w:eastAsia="Times New Roman" w:hAnsi="Times New Roman" w:cs="Times New Roman"/>
                <w:sz w:val="24"/>
                <w:szCs w:val="24"/>
              </w:rPr>
            </w:pPr>
            <w:r w:rsidRPr="00DB63AA">
              <w:rPr>
                <w:rFonts w:ascii="Times New Roman" w:eastAsia="Times New Roman" w:hAnsi="Times New Roman" w:cs="Times New Roman"/>
                <w:sz w:val="24"/>
                <w:szCs w:val="24"/>
              </w:rPr>
              <w:t xml:space="preserve">Max  4 </w:t>
            </w:r>
            <w:proofErr w:type="spellStart"/>
            <w:r w:rsidRPr="00DB63AA">
              <w:rPr>
                <w:rFonts w:ascii="Times New Roman" w:eastAsia="Times New Roman" w:hAnsi="Times New Roman" w:cs="Times New Roman"/>
                <w:sz w:val="24"/>
                <w:szCs w:val="24"/>
              </w:rPr>
              <w:t>punti</w:t>
            </w:r>
            <w:proofErr w:type="spellEnd"/>
          </w:p>
        </w:tc>
      </w:tr>
      <w:tr w:rsidR="002321DB" w:rsidRPr="00DB63AA" w:rsidTr="00596E4A">
        <w:trPr>
          <w:trHeight w:hRule="exact" w:val="838"/>
        </w:trPr>
        <w:tc>
          <w:tcPr>
            <w:tcW w:w="7409" w:type="dxa"/>
          </w:tcPr>
          <w:p w:rsidR="002321DB" w:rsidRPr="00DB63AA" w:rsidRDefault="005572ED" w:rsidP="005572ED">
            <w:pPr>
              <w:ind w:left="45" w:right="99"/>
              <w:rPr>
                <w:rFonts w:ascii="Times New Roman" w:eastAsia="Times New Roman" w:hAnsi="Times New Roman" w:cs="Times New Roman"/>
                <w:sz w:val="24"/>
                <w:szCs w:val="24"/>
                <w:lang w:val="it-IT"/>
              </w:rPr>
            </w:pPr>
            <w:r w:rsidRPr="00DB63AA">
              <w:rPr>
                <w:rFonts w:ascii="Times New Roman" w:eastAsia="Times New Roman" w:hAnsi="Times New Roman" w:cs="Times New Roman"/>
                <w:sz w:val="24"/>
                <w:szCs w:val="24"/>
                <w:lang w:val="it-IT"/>
              </w:rPr>
              <w:t xml:space="preserve">Esperienza  in campo informatico (appartenenza a team digitali e/o animatore digitale)    </w:t>
            </w:r>
            <w:r w:rsidR="002321DB" w:rsidRPr="00DB63AA">
              <w:rPr>
                <w:rFonts w:ascii="Times New Roman" w:eastAsia="Times New Roman" w:hAnsi="Times New Roman" w:cs="Times New Roman"/>
                <w:sz w:val="24"/>
                <w:szCs w:val="24"/>
                <w:lang w:val="it-IT"/>
              </w:rPr>
              <w:t>(1 punto)</w:t>
            </w:r>
          </w:p>
        </w:tc>
        <w:tc>
          <w:tcPr>
            <w:tcW w:w="2036" w:type="dxa"/>
          </w:tcPr>
          <w:p w:rsidR="002321DB" w:rsidRPr="00DB63AA" w:rsidRDefault="002321DB" w:rsidP="00596E4A">
            <w:pPr>
              <w:spacing w:line="268" w:lineRule="exact"/>
              <w:ind w:left="225"/>
              <w:rPr>
                <w:rFonts w:ascii="Times New Roman" w:eastAsia="Times New Roman" w:hAnsi="Times New Roman" w:cs="Times New Roman"/>
                <w:sz w:val="24"/>
                <w:szCs w:val="24"/>
              </w:rPr>
            </w:pPr>
            <w:r w:rsidRPr="00DB63AA">
              <w:rPr>
                <w:rFonts w:ascii="Times New Roman" w:eastAsia="Times New Roman" w:hAnsi="Times New Roman" w:cs="Times New Roman"/>
                <w:sz w:val="24"/>
                <w:szCs w:val="24"/>
              </w:rPr>
              <w:t xml:space="preserve">Max  2 </w:t>
            </w:r>
            <w:proofErr w:type="spellStart"/>
            <w:r w:rsidRPr="00DB63AA">
              <w:rPr>
                <w:rFonts w:ascii="Times New Roman" w:eastAsia="Times New Roman" w:hAnsi="Times New Roman" w:cs="Times New Roman"/>
                <w:sz w:val="24"/>
                <w:szCs w:val="24"/>
              </w:rPr>
              <w:t>punti</w:t>
            </w:r>
            <w:proofErr w:type="spellEnd"/>
          </w:p>
        </w:tc>
      </w:tr>
      <w:tr w:rsidR="002321DB" w:rsidRPr="00DB63AA" w:rsidTr="00596E4A">
        <w:trPr>
          <w:trHeight w:hRule="exact" w:val="700"/>
        </w:trPr>
        <w:tc>
          <w:tcPr>
            <w:tcW w:w="7409" w:type="dxa"/>
          </w:tcPr>
          <w:p w:rsidR="002321DB" w:rsidRPr="00DB63AA" w:rsidRDefault="002321DB" w:rsidP="00596E4A">
            <w:pPr>
              <w:spacing w:line="268" w:lineRule="exact"/>
              <w:ind w:left="45" w:right="99"/>
              <w:rPr>
                <w:rFonts w:ascii="Times New Roman" w:eastAsia="Times New Roman" w:hAnsi="Times New Roman" w:cs="Times New Roman"/>
                <w:sz w:val="24"/>
                <w:szCs w:val="24"/>
                <w:lang w:val="it-IT"/>
              </w:rPr>
            </w:pPr>
            <w:r w:rsidRPr="00DB63AA">
              <w:rPr>
                <w:rFonts w:ascii="Times New Roman" w:eastAsia="Times New Roman" w:hAnsi="Times New Roman" w:cs="Times New Roman"/>
                <w:sz w:val="24"/>
                <w:szCs w:val="24"/>
                <w:lang w:val="it-IT"/>
              </w:rPr>
              <w:t xml:space="preserve">Esperienza di lavoro dipendente </w:t>
            </w:r>
            <w:r w:rsidR="00D35058" w:rsidRPr="00DB63AA">
              <w:rPr>
                <w:rFonts w:ascii="Times New Roman" w:eastAsia="Times New Roman" w:hAnsi="Times New Roman" w:cs="Times New Roman"/>
                <w:sz w:val="24"/>
                <w:szCs w:val="24"/>
                <w:lang w:val="it-IT"/>
              </w:rPr>
              <w:t>,</w:t>
            </w:r>
            <w:r w:rsidRPr="00DB63AA">
              <w:rPr>
                <w:rFonts w:ascii="Times New Roman" w:eastAsia="Times New Roman" w:hAnsi="Times New Roman" w:cs="Times New Roman"/>
                <w:sz w:val="24"/>
                <w:szCs w:val="24"/>
                <w:lang w:val="it-IT"/>
              </w:rPr>
              <w:t xml:space="preserve"> di libero professionista    nel</w:t>
            </w:r>
          </w:p>
          <w:p w:rsidR="002321DB" w:rsidRPr="00DB63AA" w:rsidRDefault="002321DB" w:rsidP="00D35058">
            <w:pPr>
              <w:spacing w:line="268" w:lineRule="exact"/>
              <w:ind w:left="45" w:right="99"/>
              <w:rPr>
                <w:rFonts w:ascii="Times New Roman" w:eastAsia="Times New Roman" w:hAnsi="Times New Roman" w:cs="Times New Roman"/>
                <w:sz w:val="24"/>
                <w:szCs w:val="24"/>
                <w:lang w:val="it-IT"/>
              </w:rPr>
            </w:pPr>
            <w:r w:rsidRPr="00DB63AA">
              <w:rPr>
                <w:rFonts w:ascii="Times New Roman" w:eastAsia="Times New Roman" w:hAnsi="Times New Roman" w:cs="Times New Roman"/>
                <w:sz w:val="24"/>
                <w:szCs w:val="24"/>
                <w:lang w:val="it-IT"/>
              </w:rPr>
              <w:t>settore di pertinenza ( 1  punto per ogni anno )</w:t>
            </w:r>
          </w:p>
        </w:tc>
        <w:tc>
          <w:tcPr>
            <w:tcW w:w="2036" w:type="dxa"/>
          </w:tcPr>
          <w:p w:rsidR="002321DB" w:rsidRPr="00DB63AA" w:rsidRDefault="002321DB" w:rsidP="00596E4A">
            <w:pPr>
              <w:spacing w:line="268" w:lineRule="exact"/>
              <w:ind w:left="225"/>
              <w:rPr>
                <w:rFonts w:ascii="Times New Roman" w:eastAsia="Times New Roman" w:hAnsi="Times New Roman" w:cs="Times New Roman"/>
                <w:sz w:val="24"/>
                <w:szCs w:val="24"/>
              </w:rPr>
            </w:pPr>
            <w:r w:rsidRPr="00DB63AA">
              <w:rPr>
                <w:rFonts w:ascii="Times New Roman" w:eastAsia="Times New Roman" w:hAnsi="Times New Roman" w:cs="Times New Roman"/>
                <w:sz w:val="24"/>
                <w:szCs w:val="24"/>
              </w:rPr>
              <w:t xml:space="preserve">Max  2 </w:t>
            </w:r>
            <w:proofErr w:type="spellStart"/>
            <w:r w:rsidRPr="00DB63AA">
              <w:rPr>
                <w:rFonts w:ascii="Times New Roman" w:eastAsia="Times New Roman" w:hAnsi="Times New Roman" w:cs="Times New Roman"/>
                <w:sz w:val="24"/>
                <w:szCs w:val="24"/>
              </w:rPr>
              <w:t>punti</w:t>
            </w:r>
            <w:proofErr w:type="spellEnd"/>
          </w:p>
        </w:tc>
      </w:tr>
      <w:tr w:rsidR="002321DB" w:rsidRPr="00DB63AA" w:rsidTr="00596E4A">
        <w:trPr>
          <w:trHeight w:hRule="exact" w:val="700"/>
        </w:trPr>
        <w:tc>
          <w:tcPr>
            <w:tcW w:w="7409" w:type="dxa"/>
          </w:tcPr>
          <w:p w:rsidR="002321DB" w:rsidRPr="00DB63AA" w:rsidRDefault="002321DB" w:rsidP="002321DB">
            <w:pPr>
              <w:spacing w:line="268" w:lineRule="exact"/>
              <w:ind w:left="45" w:right="99"/>
              <w:rPr>
                <w:rFonts w:ascii="Times New Roman" w:eastAsia="Times New Roman" w:hAnsi="Times New Roman" w:cs="Times New Roman"/>
                <w:sz w:val="24"/>
                <w:szCs w:val="24"/>
                <w:lang w:val="it-IT"/>
              </w:rPr>
            </w:pPr>
            <w:r w:rsidRPr="00DB63AA">
              <w:rPr>
                <w:rFonts w:ascii="Times New Roman" w:eastAsia="Times New Roman" w:hAnsi="Times New Roman" w:cs="Times New Roman"/>
                <w:sz w:val="24"/>
                <w:szCs w:val="24"/>
                <w:lang w:val="it-IT"/>
              </w:rPr>
              <w:t>Adesione come pa</w:t>
            </w:r>
            <w:r w:rsidR="005572ED" w:rsidRPr="00DB63AA">
              <w:rPr>
                <w:rFonts w:ascii="Times New Roman" w:eastAsia="Times New Roman" w:hAnsi="Times New Roman" w:cs="Times New Roman"/>
                <w:sz w:val="24"/>
                <w:szCs w:val="24"/>
                <w:lang w:val="it-IT"/>
              </w:rPr>
              <w:t>r</w:t>
            </w:r>
            <w:r w:rsidRPr="00DB63AA">
              <w:rPr>
                <w:rFonts w:ascii="Times New Roman" w:eastAsia="Times New Roman" w:hAnsi="Times New Roman" w:cs="Times New Roman"/>
                <w:sz w:val="24"/>
                <w:szCs w:val="24"/>
                <w:lang w:val="it-IT"/>
              </w:rPr>
              <w:t>tner   nella collaborazione  per la candidatura  del progetto</w:t>
            </w:r>
          </w:p>
        </w:tc>
        <w:tc>
          <w:tcPr>
            <w:tcW w:w="2036" w:type="dxa"/>
          </w:tcPr>
          <w:p w:rsidR="002321DB" w:rsidRPr="00DB63AA" w:rsidRDefault="00D35058" w:rsidP="00D35058">
            <w:pPr>
              <w:spacing w:line="268" w:lineRule="exact"/>
              <w:ind w:left="225"/>
              <w:rPr>
                <w:rFonts w:ascii="Times New Roman" w:eastAsia="Times New Roman" w:hAnsi="Times New Roman" w:cs="Times New Roman"/>
                <w:sz w:val="24"/>
                <w:szCs w:val="24"/>
                <w:lang w:val="it-IT"/>
              </w:rPr>
            </w:pPr>
            <w:r w:rsidRPr="00DB63AA">
              <w:rPr>
                <w:rFonts w:ascii="Times New Roman" w:eastAsia="Times New Roman" w:hAnsi="Times New Roman" w:cs="Times New Roman"/>
                <w:sz w:val="24"/>
                <w:szCs w:val="24"/>
                <w:lang w:val="it-IT"/>
              </w:rPr>
              <w:t>2</w:t>
            </w:r>
            <w:r w:rsidR="002321DB" w:rsidRPr="00DB63AA">
              <w:rPr>
                <w:rFonts w:ascii="Times New Roman" w:eastAsia="Times New Roman" w:hAnsi="Times New Roman" w:cs="Times New Roman"/>
                <w:sz w:val="24"/>
                <w:szCs w:val="24"/>
                <w:lang w:val="it-IT"/>
              </w:rPr>
              <w:t xml:space="preserve"> punti</w:t>
            </w:r>
          </w:p>
        </w:tc>
      </w:tr>
      <w:tr w:rsidR="00D35058" w:rsidRPr="00DB63AA" w:rsidTr="00596E4A">
        <w:trPr>
          <w:trHeight w:hRule="exact" w:val="700"/>
        </w:trPr>
        <w:tc>
          <w:tcPr>
            <w:tcW w:w="7409" w:type="dxa"/>
          </w:tcPr>
          <w:p w:rsidR="00D35058" w:rsidRPr="00DB63AA" w:rsidRDefault="00D35058" w:rsidP="00D35058">
            <w:pPr>
              <w:spacing w:line="268" w:lineRule="exact"/>
              <w:ind w:left="45" w:right="99"/>
              <w:rPr>
                <w:rFonts w:ascii="Times New Roman" w:eastAsia="Times New Roman" w:hAnsi="Times New Roman" w:cs="Times New Roman"/>
                <w:sz w:val="24"/>
                <w:szCs w:val="24"/>
                <w:lang w:val="it-IT"/>
              </w:rPr>
            </w:pPr>
            <w:r w:rsidRPr="00DB63AA">
              <w:rPr>
                <w:rFonts w:ascii="Times New Roman" w:eastAsia="Times New Roman" w:hAnsi="Times New Roman" w:cs="Times New Roman"/>
                <w:sz w:val="24"/>
                <w:szCs w:val="24"/>
                <w:lang w:val="it-IT"/>
              </w:rPr>
              <w:t>Partecipazione a progetti con l’istituzione scolastica nel campo di pertinenza (0,50 punti  per ogni iniziativa progettuale)</w:t>
            </w:r>
          </w:p>
        </w:tc>
        <w:tc>
          <w:tcPr>
            <w:tcW w:w="2036" w:type="dxa"/>
          </w:tcPr>
          <w:p w:rsidR="00D35058" w:rsidRPr="00DB63AA" w:rsidRDefault="00D35058" w:rsidP="00D35058">
            <w:pPr>
              <w:spacing w:line="268" w:lineRule="exact"/>
              <w:ind w:left="225"/>
              <w:rPr>
                <w:rFonts w:ascii="Times New Roman" w:eastAsia="Times New Roman" w:hAnsi="Times New Roman" w:cs="Times New Roman"/>
                <w:sz w:val="24"/>
                <w:szCs w:val="24"/>
                <w:lang w:val="it-IT"/>
              </w:rPr>
            </w:pPr>
            <w:proofErr w:type="spellStart"/>
            <w:r w:rsidRPr="00DB63AA">
              <w:rPr>
                <w:rFonts w:ascii="Times New Roman" w:eastAsia="Times New Roman" w:hAnsi="Times New Roman" w:cs="Times New Roman"/>
                <w:sz w:val="24"/>
                <w:szCs w:val="24"/>
                <w:lang w:val="it-IT"/>
              </w:rPr>
              <w:t>Max</w:t>
            </w:r>
            <w:proofErr w:type="spellEnd"/>
            <w:r w:rsidRPr="00DB63AA">
              <w:rPr>
                <w:rFonts w:ascii="Times New Roman" w:eastAsia="Times New Roman" w:hAnsi="Times New Roman" w:cs="Times New Roman"/>
                <w:sz w:val="24"/>
                <w:szCs w:val="24"/>
                <w:lang w:val="it-IT"/>
              </w:rPr>
              <w:t xml:space="preserve"> 2 punti</w:t>
            </w:r>
          </w:p>
        </w:tc>
      </w:tr>
      <w:tr w:rsidR="002321DB" w:rsidRPr="00DB63AA" w:rsidTr="00596E4A">
        <w:trPr>
          <w:trHeight w:hRule="exact" w:val="700"/>
        </w:trPr>
        <w:tc>
          <w:tcPr>
            <w:tcW w:w="7409" w:type="dxa"/>
          </w:tcPr>
          <w:p w:rsidR="002321DB" w:rsidRPr="00DB63AA" w:rsidRDefault="002321DB" w:rsidP="00596E4A">
            <w:pPr>
              <w:spacing w:line="273" w:lineRule="exact"/>
              <w:ind w:right="954"/>
              <w:jc w:val="right"/>
              <w:rPr>
                <w:rFonts w:ascii="Times New Roman" w:eastAsia="Times New Roman" w:hAnsi="Times New Roman" w:cs="Times New Roman"/>
                <w:b/>
                <w:sz w:val="24"/>
                <w:szCs w:val="24"/>
              </w:rPr>
            </w:pPr>
            <w:r w:rsidRPr="00DB63AA">
              <w:rPr>
                <w:rFonts w:ascii="Times New Roman" w:eastAsia="Times New Roman" w:hAnsi="Times New Roman" w:cs="Times New Roman"/>
                <w:b/>
                <w:sz w:val="24"/>
                <w:szCs w:val="24"/>
              </w:rPr>
              <w:t>TOTALE</w:t>
            </w:r>
          </w:p>
        </w:tc>
        <w:tc>
          <w:tcPr>
            <w:tcW w:w="2036" w:type="dxa"/>
          </w:tcPr>
          <w:p w:rsidR="002321DB" w:rsidRPr="00DB63AA" w:rsidRDefault="002321DB" w:rsidP="002321DB">
            <w:pPr>
              <w:spacing w:line="273" w:lineRule="exact"/>
              <w:ind w:left="225"/>
              <w:rPr>
                <w:rFonts w:ascii="Times New Roman" w:eastAsia="Times New Roman" w:hAnsi="Times New Roman" w:cs="Times New Roman"/>
                <w:b/>
                <w:sz w:val="24"/>
                <w:szCs w:val="24"/>
                <w:lang w:val="it-IT"/>
              </w:rPr>
            </w:pPr>
            <w:proofErr w:type="spellStart"/>
            <w:r w:rsidRPr="00DB63AA">
              <w:rPr>
                <w:rFonts w:ascii="Times New Roman" w:eastAsia="Times New Roman" w:hAnsi="Times New Roman" w:cs="Times New Roman"/>
                <w:b/>
                <w:sz w:val="24"/>
                <w:szCs w:val="24"/>
                <w:lang w:val="it-IT"/>
              </w:rPr>
              <w:t>Max</w:t>
            </w:r>
            <w:proofErr w:type="spellEnd"/>
            <w:r w:rsidRPr="00DB63AA">
              <w:rPr>
                <w:rFonts w:ascii="Times New Roman" w:eastAsia="Times New Roman" w:hAnsi="Times New Roman" w:cs="Times New Roman"/>
                <w:b/>
                <w:sz w:val="24"/>
                <w:szCs w:val="24"/>
                <w:lang w:val="it-IT"/>
              </w:rPr>
              <w:t xml:space="preserve"> 20 punti</w:t>
            </w:r>
          </w:p>
        </w:tc>
      </w:tr>
    </w:tbl>
    <w:p w:rsidR="002321DB" w:rsidRPr="00DB63AA" w:rsidRDefault="002321DB" w:rsidP="002321DB">
      <w:pPr>
        <w:rPr>
          <w:rFonts w:ascii="Times New Roman" w:eastAsia="Times New Roman" w:hAnsi="Times New Roman" w:cs="Times New Roman"/>
          <w:sz w:val="24"/>
          <w:szCs w:val="24"/>
          <w:lang w:eastAsia="it-IT"/>
        </w:rPr>
      </w:pPr>
    </w:p>
    <w:p w:rsidR="002321DB" w:rsidRPr="00DB63AA" w:rsidRDefault="002321DB" w:rsidP="002321DB">
      <w:pPr>
        <w:pStyle w:val="Nessunaspaziatura"/>
        <w:rPr>
          <w:rFonts w:ascii="Times New Roman" w:hAnsi="Times New Roman" w:cs="Times New Roman"/>
          <w:sz w:val="24"/>
          <w:szCs w:val="24"/>
          <w:lang w:eastAsia="it-IT"/>
        </w:rPr>
      </w:pPr>
      <w:r w:rsidRPr="00DB63AA">
        <w:rPr>
          <w:rFonts w:ascii="Times New Roman" w:hAnsi="Times New Roman" w:cs="Times New Roman"/>
          <w:sz w:val="24"/>
          <w:szCs w:val="24"/>
          <w:lang w:eastAsia="it-IT"/>
        </w:rPr>
        <w:t>Art. 6 - STIPULA DEL CONTRATTO</w:t>
      </w:r>
    </w:p>
    <w:p w:rsidR="002321DB" w:rsidRPr="00DB63AA" w:rsidRDefault="002321DB" w:rsidP="002321DB">
      <w:pPr>
        <w:pStyle w:val="Nessunaspaziatura"/>
        <w:rPr>
          <w:rFonts w:ascii="Times New Roman" w:hAnsi="Times New Roman" w:cs="Times New Roman"/>
          <w:sz w:val="24"/>
          <w:szCs w:val="24"/>
          <w:lang w:eastAsia="it-IT"/>
        </w:rPr>
      </w:pPr>
      <w:r w:rsidRPr="00DB63AA">
        <w:rPr>
          <w:rFonts w:ascii="Times New Roman" w:hAnsi="Times New Roman" w:cs="Times New Roman"/>
          <w:sz w:val="24"/>
          <w:szCs w:val="24"/>
          <w:lang w:eastAsia="it-IT"/>
        </w:rPr>
        <w:t>Nei confronti dei candidati selezionati, il Dirigente provvede, con determinazione motivata in relazione ai criteri definiti con il presente regolamento e nei limiti di spesa del progetto, alla stipula del contratto.</w:t>
      </w:r>
    </w:p>
    <w:p w:rsidR="002321DB" w:rsidRPr="00DB63AA" w:rsidRDefault="002321DB" w:rsidP="002321DB">
      <w:pPr>
        <w:pStyle w:val="Nessunaspaziatura"/>
        <w:rPr>
          <w:rFonts w:ascii="Times New Roman" w:hAnsi="Times New Roman" w:cs="Times New Roman"/>
          <w:sz w:val="24"/>
          <w:szCs w:val="24"/>
          <w:lang w:eastAsia="it-IT"/>
        </w:rPr>
      </w:pPr>
      <w:r w:rsidRPr="00DB63AA">
        <w:rPr>
          <w:rFonts w:ascii="Times New Roman" w:hAnsi="Times New Roman" w:cs="Times New Roman"/>
          <w:sz w:val="24"/>
          <w:szCs w:val="24"/>
          <w:lang w:eastAsia="it-IT"/>
        </w:rPr>
        <w:t>Il contratto deve essere redatto per iscritto e sottoscritto per esteso da entrambi i contraenti in ogni parte di cui è composto il documento.</w:t>
      </w:r>
    </w:p>
    <w:p w:rsidR="002321DB" w:rsidRPr="00DB63AA" w:rsidRDefault="002321DB" w:rsidP="002321DB">
      <w:pPr>
        <w:pStyle w:val="Nessunaspaziatura"/>
        <w:rPr>
          <w:rFonts w:ascii="Times New Roman" w:hAnsi="Times New Roman" w:cs="Times New Roman"/>
          <w:sz w:val="24"/>
          <w:szCs w:val="24"/>
          <w:lang w:eastAsia="it-IT"/>
        </w:rPr>
      </w:pPr>
      <w:r w:rsidRPr="00DB63AA">
        <w:rPr>
          <w:rFonts w:ascii="Times New Roman" w:hAnsi="Times New Roman" w:cs="Times New Roman"/>
          <w:sz w:val="24"/>
          <w:szCs w:val="24"/>
          <w:lang w:eastAsia="it-IT"/>
        </w:rPr>
        <w:t xml:space="preserve">Il contratto, ai sensi della deliberazione in sede di controllo della Corte dei Conti del 15/02/2005 n. 6, ha il seguente contenuto minimo: </w:t>
      </w:r>
    </w:p>
    <w:p w:rsidR="002321DB" w:rsidRPr="00DB63AA" w:rsidRDefault="002321DB" w:rsidP="002321DB">
      <w:pPr>
        <w:pStyle w:val="Paragrafoelenco"/>
        <w:numPr>
          <w:ilvl w:val="0"/>
          <w:numId w:val="17"/>
        </w:numPr>
        <w:spacing w:after="1530" w:line="256" w:lineRule="auto"/>
        <w:ind w:right="55"/>
        <w:contextualSpacing/>
        <w:jc w:val="both"/>
        <w:rPr>
          <w:rFonts w:ascii="Times New Roman" w:hAnsi="Times New Roman" w:cs="Times New Roman"/>
          <w:sz w:val="24"/>
          <w:szCs w:val="24"/>
          <w:lang w:eastAsia="it-IT"/>
        </w:rPr>
      </w:pPr>
      <w:r w:rsidRPr="00DB63AA">
        <w:rPr>
          <w:rFonts w:ascii="Times New Roman" w:hAnsi="Times New Roman" w:cs="Times New Roman"/>
          <w:sz w:val="24"/>
          <w:szCs w:val="24"/>
          <w:lang w:eastAsia="it-IT"/>
        </w:rPr>
        <w:t>parti contraenti;</w:t>
      </w:r>
    </w:p>
    <w:p w:rsidR="002321DB" w:rsidRPr="00DB63AA" w:rsidRDefault="002321DB" w:rsidP="002321DB">
      <w:pPr>
        <w:pStyle w:val="Paragrafoelenco"/>
        <w:numPr>
          <w:ilvl w:val="0"/>
          <w:numId w:val="17"/>
        </w:numPr>
        <w:spacing w:after="1530" w:line="256" w:lineRule="auto"/>
        <w:ind w:right="55"/>
        <w:contextualSpacing/>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oggetto della collaborazione (descrizione dettagliata della finalità e del contenuto delle prestazioni richieste);</w:t>
      </w:r>
    </w:p>
    <w:p w:rsidR="002321DB" w:rsidRPr="00DB63AA" w:rsidRDefault="002321DB" w:rsidP="002321DB">
      <w:pPr>
        <w:pStyle w:val="Paragrafoelenco"/>
        <w:numPr>
          <w:ilvl w:val="0"/>
          <w:numId w:val="17"/>
        </w:numPr>
        <w:spacing w:after="1530" w:line="256" w:lineRule="auto"/>
        <w:ind w:right="55"/>
        <w:contextualSpacing/>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durata del contratto con indicazione del termine iniziale e finale del contratto;</w:t>
      </w:r>
    </w:p>
    <w:p w:rsidR="002321DB" w:rsidRPr="00DB63AA" w:rsidRDefault="002321DB" w:rsidP="002321DB">
      <w:pPr>
        <w:pStyle w:val="Paragrafoelenco"/>
        <w:numPr>
          <w:ilvl w:val="0"/>
          <w:numId w:val="17"/>
        </w:numPr>
        <w:spacing w:after="1530" w:line="256" w:lineRule="auto"/>
        <w:ind w:right="55"/>
        <w:contextualSpacing/>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entità, modalità e tempi di corresponsione del compenso;</w:t>
      </w:r>
    </w:p>
    <w:p w:rsidR="002321DB" w:rsidRPr="00DB63AA" w:rsidRDefault="002321DB" w:rsidP="002321DB">
      <w:pPr>
        <w:pStyle w:val="Paragrafoelenco"/>
        <w:numPr>
          <w:ilvl w:val="0"/>
          <w:numId w:val="17"/>
        </w:numPr>
        <w:spacing w:after="1530" w:line="256" w:lineRule="auto"/>
        <w:ind w:right="55"/>
        <w:contextualSpacing/>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luogo e modalità di espletamento dell'attività;</w:t>
      </w:r>
    </w:p>
    <w:p w:rsidR="002321DB" w:rsidRPr="00DB63AA" w:rsidRDefault="002321DB" w:rsidP="002321DB">
      <w:pPr>
        <w:pStyle w:val="Paragrafoelenco"/>
        <w:numPr>
          <w:ilvl w:val="0"/>
          <w:numId w:val="17"/>
        </w:numPr>
        <w:spacing w:after="1530" w:line="256" w:lineRule="auto"/>
        <w:ind w:right="55"/>
        <w:contextualSpacing/>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impegno da parte del collaboratore di presentare una relazione esplicativa della prestazione effettuata a corredo della nota di debito (Report Finale);</w:t>
      </w:r>
    </w:p>
    <w:p w:rsidR="002321DB" w:rsidRPr="00DB63AA" w:rsidRDefault="002321DB" w:rsidP="002321DB">
      <w:pPr>
        <w:pStyle w:val="Paragrafoelenco"/>
        <w:numPr>
          <w:ilvl w:val="0"/>
          <w:numId w:val="17"/>
        </w:numPr>
        <w:spacing w:after="1530" w:line="256" w:lineRule="auto"/>
        <w:ind w:right="55"/>
        <w:contextualSpacing/>
        <w:jc w:val="both"/>
        <w:rPr>
          <w:rFonts w:ascii="Times New Roman" w:eastAsia="Times New Roman" w:hAnsi="Times New Roman" w:cs="Times New Roman"/>
          <w:color w:val="000000"/>
          <w:sz w:val="24"/>
          <w:szCs w:val="24"/>
          <w:lang w:eastAsia="it-IT"/>
        </w:rPr>
      </w:pPr>
      <w:r w:rsidRPr="00DB63AA">
        <w:rPr>
          <w:rFonts w:ascii="Times New Roman" w:eastAsia="Times New Roman" w:hAnsi="Times New Roman" w:cs="Times New Roman"/>
          <w:color w:val="000000"/>
          <w:sz w:val="24"/>
          <w:szCs w:val="24"/>
          <w:lang w:eastAsia="it-IT"/>
        </w:rPr>
        <w:t xml:space="preserve">acquisizione in proprietà ed utilizzazione piena ed esclusiva da parte dell' Istituto dei risultati dell'incarico; </w:t>
      </w:r>
    </w:p>
    <w:p w:rsidR="002321DB" w:rsidRPr="00DB63AA" w:rsidRDefault="002321DB" w:rsidP="002321DB">
      <w:pPr>
        <w:pStyle w:val="Paragrafoelenco"/>
        <w:numPr>
          <w:ilvl w:val="0"/>
          <w:numId w:val="17"/>
        </w:numPr>
        <w:spacing w:after="1530" w:line="256" w:lineRule="auto"/>
        <w:ind w:right="55"/>
        <w:contextualSpacing/>
        <w:jc w:val="both"/>
        <w:rPr>
          <w:rFonts w:ascii="Times New Roman" w:hAnsi="Times New Roman" w:cs="Times New Roman"/>
          <w:sz w:val="24"/>
          <w:szCs w:val="24"/>
        </w:rPr>
      </w:pPr>
      <w:r w:rsidRPr="00DB63AA">
        <w:rPr>
          <w:rFonts w:ascii="Times New Roman" w:eastAsia="Times New Roman" w:hAnsi="Times New Roman" w:cs="Times New Roman"/>
          <w:color w:val="000000"/>
          <w:sz w:val="24"/>
          <w:szCs w:val="24"/>
          <w:lang w:eastAsia="it-IT"/>
        </w:rPr>
        <w:t xml:space="preserve">spese contrattuali e oneri fiscali a carico del prestatore; </w:t>
      </w:r>
    </w:p>
    <w:p w:rsidR="002321DB" w:rsidRPr="00DB63AA" w:rsidRDefault="002321DB" w:rsidP="002321DB">
      <w:pPr>
        <w:pStyle w:val="Paragrafoelenco"/>
        <w:numPr>
          <w:ilvl w:val="0"/>
          <w:numId w:val="17"/>
        </w:numPr>
        <w:spacing w:after="1530" w:line="256" w:lineRule="auto"/>
        <w:ind w:right="55"/>
        <w:contextualSpacing/>
        <w:jc w:val="both"/>
        <w:rPr>
          <w:rFonts w:ascii="Times New Roman" w:hAnsi="Times New Roman" w:cs="Times New Roman"/>
          <w:sz w:val="24"/>
          <w:szCs w:val="24"/>
        </w:rPr>
      </w:pPr>
      <w:r w:rsidRPr="00DB63AA">
        <w:rPr>
          <w:rFonts w:ascii="Times New Roman" w:eastAsia="Times New Roman" w:hAnsi="Times New Roman" w:cs="Times New Roman"/>
          <w:color w:val="000000"/>
          <w:sz w:val="24"/>
          <w:szCs w:val="24"/>
          <w:lang w:eastAsia="it-IT"/>
        </w:rPr>
        <w:t>la previsione della clausola risolutiva e delle eventuali penali per il ritardo;</w:t>
      </w:r>
    </w:p>
    <w:p w:rsidR="002321DB" w:rsidRPr="00DB63AA" w:rsidRDefault="002321DB" w:rsidP="002321DB">
      <w:pPr>
        <w:pStyle w:val="Paragrafoelenco"/>
        <w:numPr>
          <w:ilvl w:val="0"/>
          <w:numId w:val="17"/>
        </w:numPr>
        <w:spacing w:after="1530" w:line="256" w:lineRule="auto"/>
        <w:ind w:right="55"/>
        <w:contextualSpacing/>
        <w:jc w:val="both"/>
        <w:rPr>
          <w:rFonts w:ascii="Times New Roman" w:hAnsi="Times New Roman" w:cs="Times New Roman"/>
          <w:sz w:val="24"/>
          <w:szCs w:val="24"/>
        </w:rPr>
      </w:pPr>
      <w:r w:rsidRPr="00DB63AA">
        <w:rPr>
          <w:rFonts w:ascii="Times New Roman" w:hAnsi="Times New Roman" w:cs="Times New Roman"/>
          <w:sz w:val="24"/>
          <w:szCs w:val="24"/>
          <w:lang w:eastAsia="it-IT"/>
        </w:rPr>
        <w:t xml:space="preserve"> la possibilità di recedere anticipatamente dal rapporto, senza preavviso, qualora il collaboratore non presti la propria attività conformemente agli indirizzi impartiti e/o non svolga la prestazione nelle modalità pattuite, liquidando il collaboratore stesso in relazione allo stato di avanzamento della prestazione;</w:t>
      </w:r>
    </w:p>
    <w:p w:rsidR="00D35058" w:rsidRPr="00DB63AA" w:rsidRDefault="002321DB" w:rsidP="002321DB">
      <w:pPr>
        <w:pStyle w:val="Paragrafoelenco"/>
        <w:numPr>
          <w:ilvl w:val="0"/>
          <w:numId w:val="17"/>
        </w:numPr>
        <w:spacing w:after="319" w:line="256" w:lineRule="auto"/>
        <w:ind w:left="0" w:right="98" w:firstLine="851"/>
        <w:contextualSpacing/>
        <w:jc w:val="both"/>
        <w:rPr>
          <w:rFonts w:ascii="Times New Roman" w:hAnsi="Times New Roman" w:cs="Times New Roman"/>
          <w:sz w:val="24"/>
          <w:szCs w:val="24"/>
        </w:rPr>
      </w:pPr>
      <w:r w:rsidRPr="00DB63AA">
        <w:rPr>
          <w:rFonts w:ascii="Times New Roman" w:eastAsia="Times New Roman" w:hAnsi="Times New Roman" w:cs="Times New Roman"/>
          <w:color w:val="000000"/>
          <w:sz w:val="24"/>
          <w:szCs w:val="24"/>
          <w:lang w:eastAsia="it-IT"/>
        </w:rPr>
        <w:t>la previsione che le sospensioni della prestazione da parte del collaboratore comportano la sospensione del pagamento del corrispettivo contrattuale indipendentemente dalla motivazione;</w:t>
      </w:r>
    </w:p>
    <w:p w:rsidR="00D35058" w:rsidRPr="00DB63AA" w:rsidRDefault="002321DB" w:rsidP="002321DB">
      <w:pPr>
        <w:pStyle w:val="Paragrafoelenco"/>
        <w:numPr>
          <w:ilvl w:val="0"/>
          <w:numId w:val="17"/>
        </w:numPr>
        <w:spacing w:after="319" w:line="256" w:lineRule="auto"/>
        <w:ind w:left="0" w:right="98" w:firstLine="851"/>
        <w:contextualSpacing/>
        <w:jc w:val="both"/>
        <w:rPr>
          <w:rFonts w:ascii="Times New Roman" w:hAnsi="Times New Roman" w:cs="Times New Roman"/>
          <w:sz w:val="24"/>
          <w:szCs w:val="24"/>
        </w:rPr>
      </w:pPr>
      <w:r w:rsidRPr="00DB63AA">
        <w:rPr>
          <w:rFonts w:ascii="Times New Roman" w:hAnsi="Times New Roman" w:cs="Times New Roman"/>
          <w:sz w:val="24"/>
          <w:szCs w:val="24"/>
        </w:rPr>
        <w:t>informativa ai sensi della privacy.</w:t>
      </w:r>
    </w:p>
    <w:p w:rsidR="002321DB" w:rsidRPr="00DB63AA" w:rsidRDefault="002321DB" w:rsidP="00D35058">
      <w:pPr>
        <w:spacing w:after="319" w:line="256" w:lineRule="auto"/>
        <w:ind w:right="98"/>
        <w:contextualSpacing/>
        <w:jc w:val="both"/>
        <w:rPr>
          <w:rFonts w:ascii="Times New Roman" w:hAnsi="Times New Roman" w:cs="Times New Roman"/>
          <w:sz w:val="24"/>
          <w:szCs w:val="24"/>
        </w:rPr>
      </w:pPr>
      <w:r w:rsidRPr="00DB63AA">
        <w:rPr>
          <w:rFonts w:ascii="Times New Roman" w:hAnsi="Times New Roman" w:cs="Times New Roman"/>
          <w:sz w:val="24"/>
          <w:szCs w:val="24"/>
        </w:rPr>
        <w:t xml:space="preserve">La natura giuridica del rapporto che s'instaura con l'incarico di collaborazione esterna è quella di rapporto privatistico qualificato come prestazione d'opera intellettuale. La </w:t>
      </w:r>
      <w:r w:rsidRPr="00DB63AA">
        <w:rPr>
          <w:rFonts w:ascii="Times New Roman" w:hAnsi="Times New Roman" w:cs="Times New Roman"/>
          <w:sz w:val="24"/>
          <w:szCs w:val="24"/>
        </w:rPr>
        <w:lastRenderedPageBreak/>
        <w:t>disciplina che lo regola è, pertanto, quella stabilita dagli artt</w:t>
      </w:r>
      <w:r w:rsidR="00D35058" w:rsidRPr="00DB63AA">
        <w:rPr>
          <w:rFonts w:ascii="Times New Roman" w:hAnsi="Times New Roman" w:cs="Times New Roman"/>
          <w:sz w:val="24"/>
          <w:szCs w:val="24"/>
        </w:rPr>
        <w:t>.</w:t>
      </w:r>
      <w:r w:rsidRPr="00DB63AA">
        <w:rPr>
          <w:rFonts w:ascii="Times New Roman" w:hAnsi="Times New Roman" w:cs="Times New Roman"/>
          <w:sz w:val="24"/>
          <w:szCs w:val="24"/>
        </w:rPr>
        <w:t>2222 e seguenti del codice civile.</w:t>
      </w:r>
    </w:p>
    <w:p w:rsidR="002321DB" w:rsidRPr="00DB63AA" w:rsidRDefault="002321DB" w:rsidP="002321DB">
      <w:pPr>
        <w:spacing w:after="319" w:line="256" w:lineRule="auto"/>
        <w:ind w:right="98"/>
        <w:jc w:val="both"/>
        <w:rPr>
          <w:rFonts w:ascii="Times New Roman" w:hAnsi="Times New Roman" w:cs="Times New Roman"/>
          <w:sz w:val="24"/>
          <w:szCs w:val="24"/>
        </w:rPr>
      </w:pPr>
      <w:r w:rsidRPr="00DB63AA">
        <w:rPr>
          <w:rFonts w:ascii="Times New Roman" w:hAnsi="Times New Roman" w:cs="Times New Roman"/>
          <w:sz w:val="24"/>
          <w:szCs w:val="24"/>
        </w:rPr>
        <w:t xml:space="preserve">I contratti di cui al presente regolamento non possono avere durata superiore all'anno scolastico e </w:t>
      </w:r>
      <w:r w:rsidR="00D35058" w:rsidRPr="00DB63AA">
        <w:rPr>
          <w:rFonts w:ascii="Times New Roman" w:hAnsi="Times New Roman" w:cs="Times New Roman"/>
          <w:sz w:val="24"/>
          <w:szCs w:val="24"/>
        </w:rPr>
        <w:t>non</w:t>
      </w:r>
      <w:r w:rsidRPr="00DB63AA">
        <w:rPr>
          <w:rFonts w:ascii="Times New Roman" w:hAnsi="Times New Roman" w:cs="Times New Roman"/>
          <w:sz w:val="24"/>
          <w:szCs w:val="24"/>
        </w:rPr>
        <w:t xml:space="preserve"> sono automaticamente rinnovabili. Non sono rinnovabili i contratti oggetto di risoluzione o di recesso</w:t>
      </w:r>
      <w:r w:rsidR="00D35058" w:rsidRPr="00DB63AA">
        <w:rPr>
          <w:rFonts w:ascii="Times New Roman" w:hAnsi="Times New Roman" w:cs="Times New Roman"/>
          <w:sz w:val="24"/>
          <w:szCs w:val="24"/>
        </w:rPr>
        <w:t>.</w:t>
      </w:r>
    </w:p>
    <w:p w:rsidR="002321DB" w:rsidRPr="00DB63AA" w:rsidRDefault="002321DB" w:rsidP="002321DB">
      <w:pPr>
        <w:spacing w:after="0" w:line="266" w:lineRule="auto"/>
        <w:ind w:left="155" w:hanging="10"/>
        <w:rPr>
          <w:rFonts w:ascii="Times New Roman" w:hAnsi="Times New Roman" w:cs="Times New Roman"/>
          <w:sz w:val="24"/>
          <w:szCs w:val="24"/>
        </w:rPr>
      </w:pPr>
      <w:r w:rsidRPr="00DB63AA">
        <w:rPr>
          <w:rFonts w:ascii="Times New Roman" w:hAnsi="Times New Roman" w:cs="Times New Roman"/>
          <w:sz w:val="24"/>
          <w:szCs w:val="24"/>
        </w:rPr>
        <w:t>Art. 7 - ADEMPIMENTI ALLA STIPULA DEL CONTRATTO</w:t>
      </w:r>
    </w:p>
    <w:p w:rsidR="002321DB" w:rsidRPr="00DB63AA" w:rsidRDefault="002321DB" w:rsidP="002321DB">
      <w:pPr>
        <w:ind w:right="98"/>
        <w:jc w:val="both"/>
        <w:rPr>
          <w:rFonts w:ascii="Times New Roman" w:hAnsi="Times New Roman" w:cs="Times New Roman"/>
          <w:sz w:val="24"/>
          <w:szCs w:val="24"/>
        </w:rPr>
      </w:pPr>
      <w:r w:rsidRPr="00DB63AA">
        <w:rPr>
          <w:rFonts w:ascii="Times New Roman" w:hAnsi="Times New Roman" w:cs="Times New Roman"/>
          <w:sz w:val="24"/>
          <w:szCs w:val="24"/>
        </w:rPr>
        <w:t>I contratti con i collaboratori esterni possono essere stipulati, ai sensi dell'art. 32, comma 4, del Decreto Interministeriale n. 44 del 1/2/2001, soltanto per le prestazioni e le attività:</w:t>
      </w:r>
    </w:p>
    <w:p w:rsidR="002321DB" w:rsidRPr="00DB63AA" w:rsidRDefault="002321DB" w:rsidP="002321DB">
      <w:pPr>
        <w:pStyle w:val="Nessunaspaziatura"/>
        <w:numPr>
          <w:ilvl w:val="0"/>
          <w:numId w:val="18"/>
        </w:numPr>
        <w:jc w:val="both"/>
        <w:rPr>
          <w:rFonts w:ascii="Times New Roman" w:hAnsi="Times New Roman" w:cs="Times New Roman"/>
          <w:sz w:val="24"/>
          <w:szCs w:val="24"/>
        </w:rPr>
      </w:pPr>
      <w:r w:rsidRPr="00DB63AA">
        <w:rPr>
          <w:rFonts w:ascii="Times New Roman" w:hAnsi="Times New Roman" w:cs="Times New Roman"/>
          <w:sz w:val="24"/>
          <w:szCs w:val="24"/>
        </w:rPr>
        <w:t>che non possono essere assegnate al personale dipendente per inesistenza di specifiche competenze professionali;</w:t>
      </w:r>
    </w:p>
    <w:p w:rsidR="002321DB" w:rsidRPr="00DB63AA" w:rsidRDefault="002321DB" w:rsidP="002321DB">
      <w:pPr>
        <w:pStyle w:val="Nessunaspaziatura"/>
        <w:numPr>
          <w:ilvl w:val="0"/>
          <w:numId w:val="18"/>
        </w:numPr>
        <w:jc w:val="both"/>
        <w:rPr>
          <w:rFonts w:ascii="Times New Roman" w:hAnsi="Times New Roman" w:cs="Times New Roman"/>
          <w:sz w:val="24"/>
          <w:szCs w:val="24"/>
        </w:rPr>
      </w:pPr>
      <w:r w:rsidRPr="00DB63AA">
        <w:rPr>
          <w:rFonts w:ascii="Times New Roman" w:hAnsi="Times New Roman" w:cs="Times New Roman"/>
          <w:sz w:val="24"/>
          <w:szCs w:val="24"/>
        </w:rPr>
        <w:t>che non possono essere espletate dal personale dipendente per indisponibilità o coincidenza di altri impegni di lavoro;</w:t>
      </w:r>
    </w:p>
    <w:p w:rsidR="002321DB" w:rsidRPr="00DB63AA" w:rsidRDefault="002321DB" w:rsidP="002321DB">
      <w:pPr>
        <w:pStyle w:val="Nessunaspaziatura"/>
        <w:numPr>
          <w:ilvl w:val="0"/>
          <w:numId w:val="18"/>
        </w:numPr>
        <w:jc w:val="both"/>
        <w:rPr>
          <w:rFonts w:ascii="Times New Roman" w:hAnsi="Times New Roman" w:cs="Times New Roman"/>
          <w:sz w:val="24"/>
          <w:szCs w:val="24"/>
        </w:rPr>
      </w:pPr>
      <w:r w:rsidRPr="00DB63AA">
        <w:rPr>
          <w:rFonts w:ascii="Times New Roman" w:hAnsi="Times New Roman" w:cs="Times New Roman"/>
          <w:sz w:val="24"/>
          <w:szCs w:val="24"/>
        </w:rPr>
        <w:t>di cui sia comunque opportuno il ricorso a specifica professionalità esterna.</w:t>
      </w:r>
    </w:p>
    <w:p w:rsidR="002321DB" w:rsidRPr="00DB63AA" w:rsidRDefault="002321DB" w:rsidP="002321DB">
      <w:pPr>
        <w:pStyle w:val="Nessunaspaziatura"/>
        <w:rPr>
          <w:rFonts w:ascii="Times New Roman" w:hAnsi="Times New Roman" w:cs="Times New Roman"/>
          <w:sz w:val="24"/>
          <w:szCs w:val="24"/>
        </w:rPr>
      </w:pPr>
    </w:p>
    <w:p w:rsidR="002321DB" w:rsidRPr="00DB63AA" w:rsidRDefault="002321DB" w:rsidP="002321DB">
      <w:pPr>
        <w:spacing w:after="0" w:line="266" w:lineRule="auto"/>
        <w:ind w:left="123" w:hanging="10"/>
        <w:rPr>
          <w:rFonts w:ascii="Times New Roman" w:hAnsi="Times New Roman" w:cs="Times New Roman"/>
          <w:sz w:val="24"/>
          <w:szCs w:val="24"/>
        </w:rPr>
      </w:pPr>
      <w:r w:rsidRPr="00DB63AA">
        <w:rPr>
          <w:rFonts w:ascii="Times New Roman" w:hAnsi="Times New Roman" w:cs="Times New Roman"/>
          <w:sz w:val="24"/>
          <w:szCs w:val="24"/>
        </w:rPr>
        <w:t>Art. 8 - AUTORIZZAZIONE DIPENDENTI E COMUNICAZIONE ALLA FUNZIONE PUBBLICA</w:t>
      </w:r>
    </w:p>
    <w:p w:rsidR="002321DB" w:rsidRPr="00DB63AA" w:rsidRDefault="002321DB" w:rsidP="002321DB">
      <w:pPr>
        <w:spacing w:after="0" w:line="302" w:lineRule="auto"/>
        <w:ind w:firstLine="6"/>
        <w:jc w:val="both"/>
        <w:rPr>
          <w:rFonts w:ascii="Times New Roman" w:hAnsi="Times New Roman" w:cs="Times New Roman"/>
          <w:sz w:val="24"/>
          <w:szCs w:val="24"/>
        </w:rPr>
      </w:pPr>
      <w:r w:rsidRPr="00DB63AA">
        <w:rPr>
          <w:rFonts w:ascii="Times New Roman" w:hAnsi="Times New Roman" w:cs="Times New Roman"/>
          <w:sz w:val="24"/>
          <w:szCs w:val="24"/>
        </w:rPr>
        <w:t xml:space="preserve">Ai fini della stipula dei contratti disciplinati dal presente regolamento con i dipendenti di altra amministrazione pubblica è richiesta obbligatoriamente la preventiva autorizzazione dell'amministrazione di appartenenza di cui all'art. 53 del </w:t>
      </w:r>
      <w:proofErr w:type="spellStart"/>
      <w:r w:rsidRPr="00DB63AA">
        <w:rPr>
          <w:rFonts w:ascii="Times New Roman" w:hAnsi="Times New Roman" w:cs="Times New Roman"/>
          <w:sz w:val="24"/>
          <w:szCs w:val="24"/>
        </w:rPr>
        <w:t>D.L.vo</w:t>
      </w:r>
      <w:proofErr w:type="spellEnd"/>
      <w:r w:rsidRPr="00DB63AA">
        <w:rPr>
          <w:rFonts w:ascii="Times New Roman" w:hAnsi="Times New Roman" w:cs="Times New Roman"/>
          <w:sz w:val="24"/>
          <w:szCs w:val="24"/>
        </w:rPr>
        <w:t xml:space="preserve"> n</w:t>
      </w:r>
      <w:r w:rsidRPr="00DB63AA">
        <w:rPr>
          <w:rFonts w:ascii="Times New Roman" w:hAnsi="Times New Roman" w:cs="Times New Roman"/>
          <w:sz w:val="24"/>
          <w:szCs w:val="24"/>
          <w:vertAlign w:val="superscript"/>
        </w:rPr>
        <w:t xml:space="preserve">o </w:t>
      </w:r>
      <w:r w:rsidRPr="00DB63AA">
        <w:rPr>
          <w:rFonts w:ascii="Times New Roman" w:hAnsi="Times New Roman" w:cs="Times New Roman"/>
          <w:sz w:val="24"/>
          <w:szCs w:val="24"/>
        </w:rPr>
        <w:t>165 del 30/3/2001.</w:t>
      </w:r>
    </w:p>
    <w:p w:rsidR="002321DB" w:rsidRPr="00DB63AA" w:rsidRDefault="002321DB" w:rsidP="002321DB">
      <w:pPr>
        <w:spacing w:after="110"/>
        <w:ind w:right="98"/>
        <w:jc w:val="both"/>
        <w:rPr>
          <w:rFonts w:ascii="Times New Roman" w:hAnsi="Times New Roman" w:cs="Times New Roman"/>
          <w:sz w:val="24"/>
          <w:szCs w:val="24"/>
        </w:rPr>
      </w:pPr>
      <w:r w:rsidRPr="00DB63AA">
        <w:rPr>
          <w:rFonts w:ascii="Times New Roman" w:hAnsi="Times New Roman" w:cs="Times New Roman"/>
          <w:sz w:val="24"/>
          <w:szCs w:val="24"/>
        </w:rPr>
        <w:t>L'elenco dei contratti stipulati con i soggetti di cui al comma precedente è comunicato annualmente al</w:t>
      </w:r>
      <w:r w:rsidR="00A3536F" w:rsidRPr="00DB63AA">
        <w:rPr>
          <w:rFonts w:ascii="Times New Roman" w:hAnsi="Times New Roman" w:cs="Times New Roman"/>
          <w:sz w:val="24"/>
          <w:szCs w:val="24"/>
        </w:rPr>
        <w:t xml:space="preserve"> </w:t>
      </w:r>
      <w:r w:rsidRPr="00DB63AA">
        <w:rPr>
          <w:rFonts w:ascii="Times New Roman" w:hAnsi="Times New Roman" w:cs="Times New Roman"/>
          <w:sz w:val="24"/>
          <w:szCs w:val="24"/>
        </w:rPr>
        <w:t xml:space="preserve">dipartimento della funzione pubblica entro i termini previsti dall'art. 53, commi da 12 a 16 del citato </w:t>
      </w:r>
      <w:proofErr w:type="spellStart"/>
      <w:r w:rsidRPr="00DB63AA">
        <w:rPr>
          <w:rFonts w:ascii="Times New Roman" w:hAnsi="Times New Roman" w:cs="Times New Roman"/>
          <w:sz w:val="24"/>
          <w:szCs w:val="24"/>
        </w:rPr>
        <w:t>D.L.vo</w:t>
      </w:r>
      <w:proofErr w:type="spellEnd"/>
      <w:r w:rsidRPr="00DB63AA">
        <w:rPr>
          <w:rFonts w:ascii="Times New Roman" w:hAnsi="Times New Roman" w:cs="Times New Roman"/>
          <w:sz w:val="24"/>
          <w:szCs w:val="24"/>
        </w:rPr>
        <w:t xml:space="preserve"> no 165/2001.</w:t>
      </w:r>
    </w:p>
    <w:p w:rsidR="002321DB" w:rsidRPr="00DB63AA" w:rsidRDefault="002321DB" w:rsidP="002321DB">
      <w:pPr>
        <w:spacing w:after="348"/>
        <w:ind w:left="32" w:right="98" w:hanging="32"/>
        <w:jc w:val="both"/>
        <w:rPr>
          <w:rFonts w:ascii="Times New Roman" w:hAnsi="Times New Roman" w:cs="Times New Roman"/>
          <w:sz w:val="24"/>
          <w:szCs w:val="24"/>
        </w:rPr>
      </w:pPr>
      <w:r w:rsidRPr="00DB63AA">
        <w:rPr>
          <w:rFonts w:ascii="Times New Roman" w:hAnsi="Times New Roman" w:cs="Times New Roman"/>
          <w:sz w:val="24"/>
          <w:szCs w:val="24"/>
        </w:rPr>
        <w:t>Si ribadisce inoltre che la circolare n. 2/2008 citata nelle premesse chiarisce che solo per le collaborazioni meramente occasionali che si esauriscono in una sola azione o prestazione, caratterizzata da un rapporto "</w:t>
      </w:r>
      <w:proofErr w:type="spellStart"/>
      <w:r w:rsidRPr="00DB63AA">
        <w:rPr>
          <w:rFonts w:ascii="Times New Roman" w:hAnsi="Times New Roman" w:cs="Times New Roman"/>
          <w:sz w:val="24"/>
          <w:szCs w:val="24"/>
        </w:rPr>
        <w:t>intuitu</w:t>
      </w:r>
      <w:proofErr w:type="spellEnd"/>
      <w:r w:rsidRPr="00DB63AA">
        <w:rPr>
          <w:rFonts w:ascii="Times New Roman" w:hAnsi="Times New Roman" w:cs="Times New Roman"/>
          <w:sz w:val="24"/>
          <w:szCs w:val="24"/>
        </w:rPr>
        <w:t xml:space="preserve"> </w:t>
      </w:r>
      <w:proofErr w:type="spellStart"/>
      <w:r w:rsidRPr="00DB63AA">
        <w:rPr>
          <w:rFonts w:ascii="Times New Roman" w:hAnsi="Times New Roman" w:cs="Times New Roman"/>
          <w:sz w:val="24"/>
          <w:szCs w:val="24"/>
        </w:rPr>
        <w:t>personae</w:t>
      </w:r>
      <w:proofErr w:type="spellEnd"/>
      <w:r w:rsidRPr="00DB63AA">
        <w:rPr>
          <w:rFonts w:ascii="Times New Roman" w:hAnsi="Times New Roman" w:cs="Times New Roman"/>
          <w:sz w:val="24"/>
          <w:szCs w:val="24"/>
        </w:rPr>
        <w:t>" che consente il raggiungimento del fine, e che comportano, per loro stessa natura, una spesa equiparabile ad un rimborso spese, quali ad esempio la partecipazione a convegni e seminari, la singola docenza, la traduzione di pubblicazioni e simili, non si debba procedere all'utilizzo delle procedure comparative per la scelta del collaboratore, né ottemperare agli obblighi di pubblicità.</w:t>
      </w:r>
    </w:p>
    <w:p w:rsidR="00CA3D90" w:rsidRDefault="005F4AA2" w:rsidP="00CA3D90">
      <w:pPr>
        <w:jc w:val="right"/>
      </w:pPr>
      <w:r>
        <w:t>VISTO IL DIRIGENTE SCOLASTICO</w:t>
      </w:r>
    </w:p>
    <w:p w:rsidR="005F4AA2" w:rsidRDefault="005F4AA2" w:rsidP="00CA3D90">
      <w:pPr>
        <w:jc w:val="right"/>
      </w:pPr>
      <w:r>
        <w:t>PROF.SSA MARIA CARMELA TARONNA</w:t>
      </w:r>
    </w:p>
    <w:sectPr w:rsidR="005F4AA2" w:rsidSect="00D916C4">
      <w:type w:val="continuous"/>
      <w:pgSz w:w="11906" w:h="16838"/>
      <w:pgMar w:top="1417" w:right="170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020B"/>
    <w:multiLevelType w:val="hybridMultilevel"/>
    <w:tmpl w:val="D4A8A8C6"/>
    <w:lvl w:ilvl="0" w:tplc="72FCB6D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3C51C4"/>
    <w:multiLevelType w:val="hybridMultilevel"/>
    <w:tmpl w:val="1458B35A"/>
    <w:lvl w:ilvl="0" w:tplc="0410000F">
      <w:start w:val="1"/>
      <w:numFmt w:val="decimal"/>
      <w:lvlText w:val="%1."/>
      <w:lvlJc w:val="left"/>
      <w:pPr>
        <w:ind w:left="3192" w:hanging="360"/>
      </w:pPr>
    </w:lvl>
    <w:lvl w:ilvl="1" w:tplc="04100019">
      <w:start w:val="1"/>
      <w:numFmt w:val="lowerLetter"/>
      <w:lvlText w:val="%2."/>
      <w:lvlJc w:val="left"/>
      <w:pPr>
        <w:ind w:left="3912" w:hanging="360"/>
      </w:pPr>
    </w:lvl>
    <w:lvl w:ilvl="2" w:tplc="0410001B">
      <w:start w:val="1"/>
      <w:numFmt w:val="lowerRoman"/>
      <w:lvlText w:val="%3."/>
      <w:lvlJc w:val="right"/>
      <w:pPr>
        <w:ind w:left="4632" w:hanging="180"/>
      </w:pPr>
    </w:lvl>
    <w:lvl w:ilvl="3" w:tplc="0410000F">
      <w:start w:val="1"/>
      <w:numFmt w:val="decimal"/>
      <w:lvlText w:val="%4."/>
      <w:lvlJc w:val="left"/>
      <w:pPr>
        <w:ind w:left="5352" w:hanging="360"/>
      </w:pPr>
    </w:lvl>
    <w:lvl w:ilvl="4" w:tplc="04100019">
      <w:start w:val="1"/>
      <w:numFmt w:val="lowerLetter"/>
      <w:lvlText w:val="%5."/>
      <w:lvlJc w:val="left"/>
      <w:pPr>
        <w:ind w:left="6072" w:hanging="360"/>
      </w:pPr>
    </w:lvl>
    <w:lvl w:ilvl="5" w:tplc="0410001B">
      <w:start w:val="1"/>
      <w:numFmt w:val="lowerRoman"/>
      <w:lvlText w:val="%6."/>
      <w:lvlJc w:val="right"/>
      <w:pPr>
        <w:ind w:left="6792" w:hanging="180"/>
      </w:pPr>
    </w:lvl>
    <w:lvl w:ilvl="6" w:tplc="0410000F">
      <w:start w:val="1"/>
      <w:numFmt w:val="decimal"/>
      <w:lvlText w:val="%7."/>
      <w:lvlJc w:val="left"/>
      <w:pPr>
        <w:ind w:left="7512" w:hanging="360"/>
      </w:pPr>
    </w:lvl>
    <w:lvl w:ilvl="7" w:tplc="04100019">
      <w:start w:val="1"/>
      <w:numFmt w:val="lowerLetter"/>
      <w:lvlText w:val="%8."/>
      <w:lvlJc w:val="left"/>
      <w:pPr>
        <w:ind w:left="8232" w:hanging="360"/>
      </w:pPr>
    </w:lvl>
    <w:lvl w:ilvl="8" w:tplc="0410001B">
      <w:start w:val="1"/>
      <w:numFmt w:val="lowerRoman"/>
      <w:lvlText w:val="%9."/>
      <w:lvlJc w:val="right"/>
      <w:pPr>
        <w:ind w:left="8952" w:hanging="180"/>
      </w:pPr>
    </w:lvl>
  </w:abstractNum>
  <w:abstractNum w:abstractNumId="2">
    <w:nsid w:val="115F1EAF"/>
    <w:multiLevelType w:val="hybridMultilevel"/>
    <w:tmpl w:val="4A448D30"/>
    <w:lvl w:ilvl="0" w:tplc="37F418EA">
      <w:numFmt w:val="bullet"/>
      <w:lvlText w:val="-"/>
      <w:lvlJc w:val="left"/>
      <w:pPr>
        <w:ind w:left="6180" w:hanging="360"/>
      </w:pPr>
      <w:rPr>
        <w:rFonts w:ascii="Times New Roman" w:eastAsia="Times New Roman" w:hAnsi="Times New Roman" w:cs="Times New Roman" w:hint="default"/>
      </w:rPr>
    </w:lvl>
    <w:lvl w:ilvl="1" w:tplc="04100003" w:tentative="1">
      <w:start w:val="1"/>
      <w:numFmt w:val="bullet"/>
      <w:lvlText w:val="o"/>
      <w:lvlJc w:val="left"/>
      <w:pPr>
        <w:ind w:left="6900" w:hanging="360"/>
      </w:pPr>
      <w:rPr>
        <w:rFonts w:ascii="Courier New" w:hAnsi="Courier New" w:cs="Courier New" w:hint="default"/>
      </w:rPr>
    </w:lvl>
    <w:lvl w:ilvl="2" w:tplc="04100005" w:tentative="1">
      <w:start w:val="1"/>
      <w:numFmt w:val="bullet"/>
      <w:lvlText w:val=""/>
      <w:lvlJc w:val="left"/>
      <w:pPr>
        <w:ind w:left="7620" w:hanging="360"/>
      </w:pPr>
      <w:rPr>
        <w:rFonts w:ascii="Wingdings" w:hAnsi="Wingdings" w:hint="default"/>
      </w:rPr>
    </w:lvl>
    <w:lvl w:ilvl="3" w:tplc="04100001" w:tentative="1">
      <w:start w:val="1"/>
      <w:numFmt w:val="bullet"/>
      <w:lvlText w:val=""/>
      <w:lvlJc w:val="left"/>
      <w:pPr>
        <w:ind w:left="8340" w:hanging="360"/>
      </w:pPr>
      <w:rPr>
        <w:rFonts w:ascii="Symbol" w:hAnsi="Symbol" w:hint="default"/>
      </w:rPr>
    </w:lvl>
    <w:lvl w:ilvl="4" w:tplc="04100003" w:tentative="1">
      <w:start w:val="1"/>
      <w:numFmt w:val="bullet"/>
      <w:lvlText w:val="o"/>
      <w:lvlJc w:val="left"/>
      <w:pPr>
        <w:ind w:left="9060" w:hanging="360"/>
      </w:pPr>
      <w:rPr>
        <w:rFonts w:ascii="Courier New" w:hAnsi="Courier New" w:cs="Courier New" w:hint="default"/>
      </w:rPr>
    </w:lvl>
    <w:lvl w:ilvl="5" w:tplc="04100005" w:tentative="1">
      <w:start w:val="1"/>
      <w:numFmt w:val="bullet"/>
      <w:lvlText w:val=""/>
      <w:lvlJc w:val="left"/>
      <w:pPr>
        <w:ind w:left="9780" w:hanging="360"/>
      </w:pPr>
      <w:rPr>
        <w:rFonts w:ascii="Wingdings" w:hAnsi="Wingdings" w:hint="default"/>
      </w:rPr>
    </w:lvl>
    <w:lvl w:ilvl="6" w:tplc="04100001" w:tentative="1">
      <w:start w:val="1"/>
      <w:numFmt w:val="bullet"/>
      <w:lvlText w:val=""/>
      <w:lvlJc w:val="left"/>
      <w:pPr>
        <w:ind w:left="10500" w:hanging="360"/>
      </w:pPr>
      <w:rPr>
        <w:rFonts w:ascii="Symbol" w:hAnsi="Symbol" w:hint="default"/>
      </w:rPr>
    </w:lvl>
    <w:lvl w:ilvl="7" w:tplc="04100003" w:tentative="1">
      <w:start w:val="1"/>
      <w:numFmt w:val="bullet"/>
      <w:lvlText w:val="o"/>
      <w:lvlJc w:val="left"/>
      <w:pPr>
        <w:ind w:left="11220" w:hanging="360"/>
      </w:pPr>
      <w:rPr>
        <w:rFonts w:ascii="Courier New" w:hAnsi="Courier New" w:cs="Courier New" w:hint="default"/>
      </w:rPr>
    </w:lvl>
    <w:lvl w:ilvl="8" w:tplc="04100005" w:tentative="1">
      <w:start w:val="1"/>
      <w:numFmt w:val="bullet"/>
      <w:lvlText w:val=""/>
      <w:lvlJc w:val="left"/>
      <w:pPr>
        <w:ind w:left="11940" w:hanging="360"/>
      </w:pPr>
      <w:rPr>
        <w:rFonts w:ascii="Wingdings" w:hAnsi="Wingdings" w:hint="default"/>
      </w:rPr>
    </w:lvl>
  </w:abstractNum>
  <w:abstractNum w:abstractNumId="3">
    <w:nsid w:val="12340A5A"/>
    <w:multiLevelType w:val="hybridMultilevel"/>
    <w:tmpl w:val="B2503C2C"/>
    <w:lvl w:ilvl="0" w:tplc="15DCEF1A">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14C33297"/>
    <w:multiLevelType w:val="hybridMultilevel"/>
    <w:tmpl w:val="256AD3E8"/>
    <w:lvl w:ilvl="0" w:tplc="077693DE">
      <w:start w:val="1"/>
      <w:numFmt w:val="bullet"/>
      <w:lvlText w:val="-"/>
      <w:lvlJc w:val="left"/>
      <w:pPr>
        <w:ind w:left="342"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1" w:tplc="47DC1ECC">
      <w:start w:val="1"/>
      <w:numFmt w:val="bullet"/>
      <w:lvlText w:val="o"/>
      <w:lvlJc w:val="left"/>
      <w:pPr>
        <w:ind w:left="1472"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2" w:tplc="C1B8280C">
      <w:start w:val="1"/>
      <w:numFmt w:val="bullet"/>
      <w:lvlText w:val="▪"/>
      <w:lvlJc w:val="left"/>
      <w:pPr>
        <w:ind w:left="2192"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3" w:tplc="A2AADA2C">
      <w:start w:val="1"/>
      <w:numFmt w:val="bullet"/>
      <w:lvlText w:val="•"/>
      <w:lvlJc w:val="left"/>
      <w:pPr>
        <w:ind w:left="2912"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4" w:tplc="6D38973E">
      <w:start w:val="1"/>
      <w:numFmt w:val="bullet"/>
      <w:lvlText w:val="o"/>
      <w:lvlJc w:val="left"/>
      <w:pPr>
        <w:ind w:left="3632"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5" w:tplc="CA0E1232">
      <w:start w:val="1"/>
      <w:numFmt w:val="bullet"/>
      <w:lvlText w:val="▪"/>
      <w:lvlJc w:val="left"/>
      <w:pPr>
        <w:ind w:left="4352"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6" w:tplc="46D827DA">
      <w:start w:val="1"/>
      <w:numFmt w:val="bullet"/>
      <w:lvlText w:val="•"/>
      <w:lvlJc w:val="left"/>
      <w:pPr>
        <w:ind w:left="5072"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7" w:tplc="597EB3F4">
      <w:start w:val="1"/>
      <w:numFmt w:val="bullet"/>
      <w:lvlText w:val="o"/>
      <w:lvlJc w:val="left"/>
      <w:pPr>
        <w:ind w:left="5792"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8" w:tplc="46E2D164">
      <w:start w:val="1"/>
      <w:numFmt w:val="bullet"/>
      <w:lvlText w:val="▪"/>
      <w:lvlJc w:val="left"/>
      <w:pPr>
        <w:ind w:left="6512"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abstractNum>
  <w:abstractNum w:abstractNumId="5">
    <w:nsid w:val="20936586"/>
    <w:multiLevelType w:val="hybridMultilevel"/>
    <w:tmpl w:val="38162102"/>
    <w:lvl w:ilvl="0" w:tplc="04100017">
      <w:start w:val="1"/>
      <w:numFmt w:val="lowerLetter"/>
      <w:lvlText w:val="%1)"/>
      <w:lvlJc w:val="left"/>
      <w:pPr>
        <w:ind w:left="720" w:hanging="360"/>
      </w:pPr>
      <w:rPr>
        <w:rFonts w:hint="default"/>
        <w:b w:val="0"/>
        <w:bCs w:val="0"/>
        <w:i w:val="0"/>
        <w:i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nsid w:val="29555C24"/>
    <w:multiLevelType w:val="hybridMultilevel"/>
    <w:tmpl w:val="59EC2B6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7">
    <w:nsid w:val="2F645985"/>
    <w:multiLevelType w:val="hybridMultilevel"/>
    <w:tmpl w:val="39F61D9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nsid w:val="301A1DAC"/>
    <w:multiLevelType w:val="hybridMultilevel"/>
    <w:tmpl w:val="5B86AAC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34BB2B23"/>
    <w:multiLevelType w:val="hybridMultilevel"/>
    <w:tmpl w:val="47807FF8"/>
    <w:lvl w:ilvl="0" w:tplc="0410000F">
      <w:start w:val="1"/>
      <w:numFmt w:val="decimal"/>
      <w:lvlText w:val="%1."/>
      <w:lvlJc w:val="left"/>
      <w:pPr>
        <w:ind w:left="814" w:hanging="360"/>
      </w:p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10">
    <w:nsid w:val="3F556C41"/>
    <w:multiLevelType w:val="hybridMultilevel"/>
    <w:tmpl w:val="52CCB89C"/>
    <w:lvl w:ilvl="0" w:tplc="04100001">
      <w:start w:val="1"/>
      <w:numFmt w:val="bullet"/>
      <w:lvlText w:val=""/>
      <w:lvlJc w:val="left"/>
      <w:pPr>
        <w:ind w:left="1185" w:hanging="360"/>
      </w:pPr>
      <w:rPr>
        <w:rFonts w:ascii="Symbol" w:hAnsi="Symbol" w:hint="default"/>
      </w:rPr>
    </w:lvl>
    <w:lvl w:ilvl="1" w:tplc="04100003" w:tentative="1">
      <w:start w:val="1"/>
      <w:numFmt w:val="bullet"/>
      <w:lvlText w:val="o"/>
      <w:lvlJc w:val="left"/>
      <w:pPr>
        <w:ind w:left="1905" w:hanging="360"/>
      </w:pPr>
      <w:rPr>
        <w:rFonts w:ascii="Courier New" w:hAnsi="Courier New" w:cs="Courier New" w:hint="default"/>
      </w:rPr>
    </w:lvl>
    <w:lvl w:ilvl="2" w:tplc="04100005" w:tentative="1">
      <w:start w:val="1"/>
      <w:numFmt w:val="bullet"/>
      <w:lvlText w:val=""/>
      <w:lvlJc w:val="left"/>
      <w:pPr>
        <w:ind w:left="2625" w:hanging="360"/>
      </w:pPr>
      <w:rPr>
        <w:rFonts w:ascii="Wingdings" w:hAnsi="Wingdings" w:hint="default"/>
      </w:rPr>
    </w:lvl>
    <w:lvl w:ilvl="3" w:tplc="04100001" w:tentative="1">
      <w:start w:val="1"/>
      <w:numFmt w:val="bullet"/>
      <w:lvlText w:val=""/>
      <w:lvlJc w:val="left"/>
      <w:pPr>
        <w:ind w:left="3345" w:hanging="360"/>
      </w:pPr>
      <w:rPr>
        <w:rFonts w:ascii="Symbol" w:hAnsi="Symbol" w:hint="default"/>
      </w:rPr>
    </w:lvl>
    <w:lvl w:ilvl="4" w:tplc="04100003" w:tentative="1">
      <w:start w:val="1"/>
      <w:numFmt w:val="bullet"/>
      <w:lvlText w:val="o"/>
      <w:lvlJc w:val="left"/>
      <w:pPr>
        <w:ind w:left="4065" w:hanging="360"/>
      </w:pPr>
      <w:rPr>
        <w:rFonts w:ascii="Courier New" w:hAnsi="Courier New" w:cs="Courier New" w:hint="default"/>
      </w:rPr>
    </w:lvl>
    <w:lvl w:ilvl="5" w:tplc="04100005" w:tentative="1">
      <w:start w:val="1"/>
      <w:numFmt w:val="bullet"/>
      <w:lvlText w:val=""/>
      <w:lvlJc w:val="left"/>
      <w:pPr>
        <w:ind w:left="4785" w:hanging="360"/>
      </w:pPr>
      <w:rPr>
        <w:rFonts w:ascii="Wingdings" w:hAnsi="Wingdings" w:hint="default"/>
      </w:rPr>
    </w:lvl>
    <w:lvl w:ilvl="6" w:tplc="04100001" w:tentative="1">
      <w:start w:val="1"/>
      <w:numFmt w:val="bullet"/>
      <w:lvlText w:val=""/>
      <w:lvlJc w:val="left"/>
      <w:pPr>
        <w:ind w:left="5505" w:hanging="360"/>
      </w:pPr>
      <w:rPr>
        <w:rFonts w:ascii="Symbol" w:hAnsi="Symbol" w:hint="default"/>
      </w:rPr>
    </w:lvl>
    <w:lvl w:ilvl="7" w:tplc="04100003" w:tentative="1">
      <w:start w:val="1"/>
      <w:numFmt w:val="bullet"/>
      <w:lvlText w:val="o"/>
      <w:lvlJc w:val="left"/>
      <w:pPr>
        <w:ind w:left="6225" w:hanging="360"/>
      </w:pPr>
      <w:rPr>
        <w:rFonts w:ascii="Courier New" w:hAnsi="Courier New" w:cs="Courier New" w:hint="default"/>
      </w:rPr>
    </w:lvl>
    <w:lvl w:ilvl="8" w:tplc="04100005" w:tentative="1">
      <w:start w:val="1"/>
      <w:numFmt w:val="bullet"/>
      <w:lvlText w:val=""/>
      <w:lvlJc w:val="left"/>
      <w:pPr>
        <w:ind w:left="6945" w:hanging="360"/>
      </w:pPr>
      <w:rPr>
        <w:rFonts w:ascii="Wingdings" w:hAnsi="Wingdings" w:hint="default"/>
      </w:rPr>
    </w:lvl>
  </w:abstractNum>
  <w:abstractNum w:abstractNumId="11">
    <w:nsid w:val="46F142E2"/>
    <w:multiLevelType w:val="hybridMultilevel"/>
    <w:tmpl w:val="1458B35A"/>
    <w:lvl w:ilvl="0" w:tplc="0410000F">
      <w:start w:val="1"/>
      <w:numFmt w:val="decimal"/>
      <w:lvlText w:val="%1."/>
      <w:lvlJc w:val="left"/>
      <w:pPr>
        <w:ind w:left="3192" w:hanging="360"/>
      </w:pPr>
    </w:lvl>
    <w:lvl w:ilvl="1" w:tplc="04100019">
      <w:start w:val="1"/>
      <w:numFmt w:val="lowerLetter"/>
      <w:lvlText w:val="%2."/>
      <w:lvlJc w:val="left"/>
      <w:pPr>
        <w:ind w:left="3912" w:hanging="360"/>
      </w:pPr>
    </w:lvl>
    <w:lvl w:ilvl="2" w:tplc="0410001B">
      <w:start w:val="1"/>
      <w:numFmt w:val="lowerRoman"/>
      <w:lvlText w:val="%3."/>
      <w:lvlJc w:val="right"/>
      <w:pPr>
        <w:ind w:left="4632" w:hanging="180"/>
      </w:pPr>
    </w:lvl>
    <w:lvl w:ilvl="3" w:tplc="0410000F">
      <w:start w:val="1"/>
      <w:numFmt w:val="decimal"/>
      <w:lvlText w:val="%4."/>
      <w:lvlJc w:val="left"/>
      <w:pPr>
        <w:ind w:left="5352" w:hanging="360"/>
      </w:pPr>
    </w:lvl>
    <w:lvl w:ilvl="4" w:tplc="04100019">
      <w:start w:val="1"/>
      <w:numFmt w:val="lowerLetter"/>
      <w:lvlText w:val="%5."/>
      <w:lvlJc w:val="left"/>
      <w:pPr>
        <w:ind w:left="6072" w:hanging="360"/>
      </w:pPr>
    </w:lvl>
    <w:lvl w:ilvl="5" w:tplc="0410001B">
      <w:start w:val="1"/>
      <w:numFmt w:val="lowerRoman"/>
      <w:lvlText w:val="%6."/>
      <w:lvlJc w:val="right"/>
      <w:pPr>
        <w:ind w:left="6792" w:hanging="180"/>
      </w:pPr>
    </w:lvl>
    <w:lvl w:ilvl="6" w:tplc="0410000F">
      <w:start w:val="1"/>
      <w:numFmt w:val="decimal"/>
      <w:lvlText w:val="%7."/>
      <w:lvlJc w:val="left"/>
      <w:pPr>
        <w:ind w:left="7512" w:hanging="360"/>
      </w:pPr>
    </w:lvl>
    <w:lvl w:ilvl="7" w:tplc="04100019">
      <w:start w:val="1"/>
      <w:numFmt w:val="lowerLetter"/>
      <w:lvlText w:val="%8."/>
      <w:lvlJc w:val="left"/>
      <w:pPr>
        <w:ind w:left="8232" w:hanging="360"/>
      </w:pPr>
    </w:lvl>
    <w:lvl w:ilvl="8" w:tplc="0410001B">
      <w:start w:val="1"/>
      <w:numFmt w:val="lowerRoman"/>
      <w:lvlText w:val="%9."/>
      <w:lvlJc w:val="right"/>
      <w:pPr>
        <w:ind w:left="8952" w:hanging="180"/>
      </w:pPr>
    </w:lvl>
  </w:abstractNum>
  <w:abstractNum w:abstractNumId="12">
    <w:nsid w:val="52D905C9"/>
    <w:multiLevelType w:val="multilevel"/>
    <w:tmpl w:val="448C209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59637A57"/>
    <w:multiLevelType w:val="hybridMultilevel"/>
    <w:tmpl w:val="6BE6B77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67F15438"/>
    <w:multiLevelType w:val="hybridMultilevel"/>
    <w:tmpl w:val="825C673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5">
    <w:nsid w:val="6B457580"/>
    <w:multiLevelType w:val="hybridMultilevel"/>
    <w:tmpl w:val="54C0B850"/>
    <w:lvl w:ilvl="0" w:tplc="C9C4E1CE">
      <w:start w:val="1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38D2765"/>
    <w:multiLevelType w:val="hybridMultilevel"/>
    <w:tmpl w:val="C20A7C6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C4E0CC8"/>
    <w:multiLevelType w:val="hybridMultilevel"/>
    <w:tmpl w:val="386272F8"/>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nsid w:val="7D0E6469"/>
    <w:multiLevelType w:val="hybridMultilevel"/>
    <w:tmpl w:val="F6F49680"/>
    <w:lvl w:ilvl="0" w:tplc="F95CEBF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2"/>
  </w:num>
  <w:num w:numId="4">
    <w:abstractNumId w:val="13"/>
  </w:num>
  <w:num w:numId="5">
    <w:abstractNumId w:val="7"/>
  </w:num>
  <w:num w:numId="6">
    <w:abstractNumId w:val="15"/>
  </w:num>
  <w:num w:numId="7">
    <w:abstractNumId w:val="18"/>
  </w:num>
  <w:num w:numId="8">
    <w:abstractNumId w:val="0"/>
  </w:num>
  <w:num w:numId="9">
    <w:abstractNumId w:val="16"/>
  </w:num>
  <w:num w:numId="10">
    <w:abstractNumId w:val="1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6"/>
  </w:num>
  <w:num w:numId="17">
    <w:abstractNumId w:val="10"/>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10"/>
    <w:rsid w:val="00032C67"/>
    <w:rsid w:val="00040529"/>
    <w:rsid w:val="00043EC0"/>
    <w:rsid w:val="000C2EA4"/>
    <w:rsid w:val="000C5C0C"/>
    <w:rsid w:val="000F0701"/>
    <w:rsid w:val="000F1694"/>
    <w:rsid w:val="00112410"/>
    <w:rsid w:val="00121086"/>
    <w:rsid w:val="001513C5"/>
    <w:rsid w:val="001534E7"/>
    <w:rsid w:val="0017501B"/>
    <w:rsid w:val="001A7F0E"/>
    <w:rsid w:val="001B4ED5"/>
    <w:rsid w:val="001F7E3E"/>
    <w:rsid w:val="00201601"/>
    <w:rsid w:val="002321DB"/>
    <w:rsid w:val="00266772"/>
    <w:rsid w:val="002858E5"/>
    <w:rsid w:val="002C3486"/>
    <w:rsid w:val="002E3ED5"/>
    <w:rsid w:val="00321DD5"/>
    <w:rsid w:val="003268BD"/>
    <w:rsid w:val="00350048"/>
    <w:rsid w:val="00350C52"/>
    <w:rsid w:val="00356CE1"/>
    <w:rsid w:val="00372073"/>
    <w:rsid w:val="003B73B5"/>
    <w:rsid w:val="00403CE2"/>
    <w:rsid w:val="0041666A"/>
    <w:rsid w:val="0044722F"/>
    <w:rsid w:val="004E1C99"/>
    <w:rsid w:val="004F1FA6"/>
    <w:rsid w:val="004F2F57"/>
    <w:rsid w:val="00502608"/>
    <w:rsid w:val="00507B7C"/>
    <w:rsid w:val="00534C13"/>
    <w:rsid w:val="005523A4"/>
    <w:rsid w:val="005572ED"/>
    <w:rsid w:val="00573FF5"/>
    <w:rsid w:val="005841DC"/>
    <w:rsid w:val="005B5DBD"/>
    <w:rsid w:val="005C61B2"/>
    <w:rsid w:val="005E16B5"/>
    <w:rsid w:val="005E51FA"/>
    <w:rsid w:val="005F4AA2"/>
    <w:rsid w:val="00654508"/>
    <w:rsid w:val="006624BE"/>
    <w:rsid w:val="00674DB8"/>
    <w:rsid w:val="00682C50"/>
    <w:rsid w:val="006A137C"/>
    <w:rsid w:val="006A61A8"/>
    <w:rsid w:val="006E3E0B"/>
    <w:rsid w:val="007013F8"/>
    <w:rsid w:val="00733DB0"/>
    <w:rsid w:val="00736AED"/>
    <w:rsid w:val="007A5A76"/>
    <w:rsid w:val="007D35AD"/>
    <w:rsid w:val="007E4E2B"/>
    <w:rsid w:val="00822574"/>
    <w:rsid w:val="00844B89"/>
    <w:rsid w:val="0086642D"/>
    <w:rsid w:val="008A4D49"/>
    <w:rsid w:val="008A4DAC"/>
    <w:rsid w:val="008A6082"/>
    <w:rsid w:val="008B56A1"/>
    <w:rsid w:val="008E1737"/>
    <w:rsid w:val="008E2EA7"/>
    <w:rsid w:val="009006AD"/>
    <w:rsid w:val="009071B1"/>
    <w:rsid w:val="009473D3"/>
    <w:rsid w:val="009A38E3"/>
    <w:rsid w:val="009B160E"/>
    <w:rsid w:val="009D3E10"/>
    <w:rsid w:val="009E1F2E"/>
    <w:rsid w:val="009F2792"/>
    <w:rsid w:val="00A11B76"/>
    <w:rsid w:val="00A3536F"/>
    <w:rsid w:val="00A44BA6"/>
    <w:rsid w:val="00A45926"/>
    <w:rsid w:val="00AF4610"/>
    <w:rsid w:val="00B55D39"/>
    <w:rsid w:val="00B8089E"/>
    <w:rsid w:val="00BA36EC"/>
    <w:rsid w:val="00BB7753"/>
    <w:rsid w:val="00C07327"/>
    <w:rsid w:val="00C21B42"/>
    <w:rsid w:val="00C84669"/>
    <w:rsid w:val="00CA3D90"/>
    <w:rsid w:val="00CB1C4F"/>
    <w:rsid w:val="00CB4367"/>
    <w:rsid w:val="00CD55FE"/>
    <w:rsid w:val="00D13297"/>
    <w:rsid w:val="00D14DDB"/>
    <w:rsid w:val="00D15C36"/>
    <w:rsid w:val="00D35058"/>
    <w:rsid w:val="00D417D8"/>
    <w:rsid w:val="00D469A3"/>
    <w:rsid w:val="00D916C4"/>
    <w:rsid w:val="00DA375C"/>
    <w:rsid w:val="00DB63AA"/>
    <w:rsid w:val="00DC3EBC"/>
    <w:rsid w:val="00DE7FC9"/>
    <w:rsid w:val="00E55545"/>
    <w:rsid w:val="00E87095"/>
    <w:rsid w:val="00EB6605"/>
    <w:rsid w:val="00EC7900"/>
    <w:rsid w:val="00ED36FD"/>
    <w:rsid w:val="00F13D3A"/>
    <w:rsid w:val="00F23C95"/>
    <w:rsid w:val="00F51D09"/>
    <w:rsid w:val="00FC1BBC"/>
    <w:rsid w:val="00FD1FC3"/>
    <w:rsid w:val="00FE2F53"/>
    <w:rsid w:val="00FF11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D3E10"/>
    <w:pPr>
      <w:spacing w:after="200" w:line="276" w:lineRule="auto"/>
    </w:pPr>
  </w:style>
  <w:style w:type="paragraph" w:styleId="Titolo2">
    <w:name w:val="heading 2"/>
    <w:basedOn w:val="Normale"/>
    <w:next w:val="Normale"/>
    <w:link w:val="Titolo2Carattere"/>
    <w:qFormat/>
    <w:rsid w:val="008A6082"/>
    <w:pPr>
      <w:keepNext/>
      <w:spacing w:after="0" w:line="240" w:lineRule="auto"/>
      <w:outlineLvl w:val="1"/>
    </w:pPr>
    <w:rPr>
      <w:rFonts w:ascii="Times New Roman" w:eastAsia="Times New Roman" w:hAnsi="Times New Roman" w:cs="Times New Roman"/>
      <w:sz w:val="28"/>
      <w:szCs w:val="24"/>
      <w:lang w:eastAsia="it-IT"/>
    </w:rPr>
  </w:style>
  <w:style w:type="paragraph" w:styleId="Titolo4">
    <w:name w:val="heading 4"/>
    <w:basedOn w:val="Normale"/>
    <w:next w:val="Normale"/>
    <w:link w:val="Titolo4Carattere"/>
    <w:uiPriority w:val="9"/>
    <w:semiHidden/>
    <w:unhideWhenUsed/>
    <w:qFormat/>
    <w:rsid w:val="008A6082"/>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D3E10"/>
    <w:rPr>
      <w:color w:val="0000FF"/>
      <w:u w:val="single"/>
    </w:rPr>
  </w:style>
  <w:style w:type="paragraph" w:styleId="Corpotesto">
    <w:name w:val="Body Text"/>
    <w:basedOn w:val="Normale"/>
    <w:link w:val="CorpotestoCarattere"/>
    <w:uiPriority w:val="99"/>
    <w:rsid w:val="00040529"/>
    <w:pPr>
      <w:spacing w:after="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99"/>
    <w:rsid w:val="00040529"/>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040529"/>
    <w:pPr>
      <w:ind w:left="720"/>
    </w:pPr>
    <w:rPr>
      <w:rFonts w:ascii="Calibri" w:eastAsia="Calibri" w:hAnsi="Calibri" w:cs="Calibri"/>
    </w:rPr>
  </w:style>
  <w:style w:type="paragraph" w:styleId="Titolo">
    <w:name w:val="Title"/>
    <w:basedOn w:val="Normale"/>
    <w:link w:val="TitoloCarattere"/>
    <w:qFormat/>
    <w:rsid w:val="00040529"/>
    <w:pPr>
      <w:spacing w:after="0" w:line="240" w:lineRule="auto"/>
      <w:jc w:val="center"/>
    </w:pPr>
    <w:rPr>
      <w:rFonts w:ascii="Times New Roman" w:eastAsia="Times New Roman" w:hAnsi="Times New Roman" w:cs="Times New Roman"/>
      <w:sz w:val="28"/>
      <w:szCs w:val="20"/>
      <w:lang w:eastAsia="it-IT"/>
    </w:rPr>
  </w:style>
  <w:style w:type="character" w:customStyle="1" w:styleId="TitoloCarattere">
    <w:name w:val="Titolo Carattere"/>
    <w:basedOn w:val="Carpredefinitoparagrafo"/>
    <w:link w:val="Titolo"/>
    <w:rsid w:val="00040529"/>
    <w:rPr>
      <w:rFonts w:ascii="Times New Roman" w:eastAsia="Times New Roman" w:hAnsi="Times New Roman" w:cs="Times New Roman"/>
      <w:sz w:val="28"/>
      <w:szCs w:val="20"/>
      <w:lang w:eastAsia="it-IT"/>
    </w:rPr>
  </w:style>
  <w:style w:type="paragraph" w:styleId="Testofumetto">
    <w:name w:val="Balloon Text"/>
    <w:basedOn w:val="Normale"/>
    <w:link w:val="TestofumettoCarattere"/>
    <w:uiPriority w:val="99"/>
    <w:semiHidden/>
    <w:unhideWhenUsed/>
    <w:rsid w:val="002858E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858E5"/>
    <w:rPr>
      <w:rFonts w:ascii="Segoe UI" w:hAnsi="Segoe UI" w:cs="Segoe UI"/>
      <w:sz w:val="18"/>
      <w:szCs w:val="18"/>
    </w:rPr>
  </w:style>
  <w:style w:type="character" w:customStyle="1" w:styleId="Titolo2Carattere">
    <w:name w:val="Titolo 2 Carattere"/>
    <w:basedOn w:val="Carpredefinitoparagrafo"/>
    <w:link w:val="Titolo2"/>
    <w:rsid w:val="008A6082"/>
    <w:rPr>
      <w:rFonts w:ascii="Times New Roman" w:eastAsia="Times New Roman" w:hAnsi="Times New Roman" w:cs="Times New Roman"/>
      <w:sz w:val="28"/>
      <w:szCs w:val="24"/>
      <w:lang w:eastAsia="it-IT"/>
    </w:rPr>
  </w:style>
  <w:style w:type="paragraph" w:styleId="NormaleWeb">
    <w:name w:val="Normal (Web)"/>
    <w:basedOn w:val="Normale"/>
    <w:semiHidden/>
    <w:rsid w:val="008A6082"/>
    <w:pPr>
      <w:spacing w:after="75" w:line="240" w:lineRule="auto"/>
    </w:pPr>
    <w:rPr>
      <w:rFonts w:ascii="Times New Roman" w:eastAsia="Times New Roman" w:hAnsi="Times New Roman" w:cs="Times New Roman"/>
      <w:sz w:val="24"/>
      <w:szCs w:val="24"/>
      <w:lang w:eastAsia="it-IT"/>
    </w:rPr>
  </w:style>
  <w:style w:type="character" w:customStyle="1" w:styleId="ft131">
    <w:name w:val="ft131"/>
    <w:basedOn w:val="Carpredefinitoparagrafo"/>
    <w:rsid w:val="008A6082"/>
    <w:rPr>
      <w:rFonts w:ascii="Calibri" w:hAnsi="Calibri"/>
      <w:i/>
      <w:iCs/>
      <w:sz w:val="20"/>
      <w:szCs w:val="20"/>
    </w:rPr>
  </w:style>
  <w:style w:type="paragraph" w:styleId="Rientrocorpodeltesto2">
    <w:name w:val="Body Text Indent 2"/>
    <w:basedOn w:val="Normale"/>
    <w:link w:val="Rientrocorpodeltesto2Carattere"/>
    <w:rsid w:val="008A6082"/>
    <w:pPr>
      <w:spacing w:after="120" w:line="480" w:lineRule="auto"/>
      <w:ind w:left="283"/>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rsid w:val="008A6082"/>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semiHidden/>
    <w:rsid w:val="008A6082"/>
    <w:rPr>
      <w:rFonts w:asciiTheme="majorHAnsi" w:eastAsiaTheme="majorEastAsia" w:hAnsiTheme="majorHAnsi" w:cstheme="majorBidi"/>
      <w:b/>
      <w:bCs/>
      <w:i/>
      <w:iCs/>
      <w:color w:val="5B9BD5" w:themeColor="accent1"/>
    </w:rPr>
  </w:style>
  <w:style w:type="table" w:styleId="Grigliatabella">
    <w:name w:val="Table Grid"/>
    <w:basedOn w:val="Tabellanormale"/>
    <w:uiPriority w:val="39"/>
    <w:rsid w:val="006E3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4E2B"/>
    <w:pPr>
      <w:autoSpaceDE w:val="0"/>
      <w:autoSpaceDN w:val="0"/>
      <w:adjustRightInd w:val="0"/>
      <w:spacing w:after="0" w:line="240" w:lineRule="auto"/>
    </w:pPr>
    <w:rPr>
      <w:rFonts w:ascii="Times New Roman" w:hAnsi="Times New Roman" w:cs="Times New Roman"/>
      <w:color w:val="000000"/>
      <w:sz w:val="24"/>
      <w:szCs w:val="24"/>
    </w:rPr>
  </w:style>
  <w:style w:type="character" w:styleId="Enfasigrassetto">
    <w:name w:val="Strong"/>
    <w:basedOn w:val="Carpredefinitoparagrafo"/>
    <w:uiPriority w:val="22"/>
    <w:qFormat/>
    <w:rsid w:val="00573FF5"/>
    <w:rPr>
      <w:b/>
      <w:bCs/>
    </w:rPr>
  </w:style>
  <w:style w:type="paragraph" w:customStyle="1" w:styleId="TxBrc2">
    <w:name w:val="TxBr_c2"/>
    <w:basedOn w:val="Normale"/>
    <w:uiPriority w:val="99"/>
    <w:rsid w:val="00D417D8"/>
    <w:pPr>
      <w:widowControl w:val="0"/>
      <w:autoSpaceDE w:val="0"/>
      <w:autoSpaceDN w:val="0"/>
      <w:adjustRightInd w:val="0"/>
      <w:spacing w:after="0" w:line="240" w:lineRule="atLeast"/>
      <w:jc w:val="center"/>
    </w:pPr>
    <w:rPr>
      <w:rFonts w:ascii="Times New Roman" w:eastAsia="Times New Roman" w:hAnsi="Times New Roman" w:cs="Times New Roman"/>
      <w:sz w:val="24"/>
      <w:szCs w:val="24"/>
      <w:lang w:val="en-US" w:eastAsia="it-IT"/>
    </w:rPr>
  </w:style>
  <w:style w:type="paragraph" w:styleId="Nessunaspaziatura">
    <w:name w:val="No Spacing"/>
    <w:uiPriority w:val="1"/>
    <w:qFormat/>
    <w:rsid w:val="002321DB"/>
    <w:pPr>
      <w:spacing w:after="0" w:line="240" w:lineRule="auto"/>
    </w:pPr>
  </w:style>
  <w:style w:type="table" w:customStyle="1" w:styleId="TableNormal">
    <w:name w:val="Table Normal"/>
    <w:uiPriority w:val="2"/>
    <w:semiHidden/>
    <w:unhideWhenUsed/>
    <w:qFormat/>
    <w:rsid w:val="002321DB"/>
    <w:pPr>
      <w:widowControl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D3E10"/>
    <w:pPr>
      <w:spacing w:after="200" w:line="276" w:lineRule="auto"/>
    </w:pPr>
  </w:style>
  <w:style w:type="paragraph" w:styleId="Titolo2">
    <w:name w:val="heading 2"/>
    <w:basedOn w:val="Normale"/>
    <w:next w:val="Normale"/>
    <w:link w:val="Titolo2Carattere"/>
    <w:qFormat/>
    <w:rsid w:val="008A6082"/>
    <w:pPr>
      <w:keepNext/>
      <w:spacing w:after="0" w:line="240" w:lineRule="auto"/>
      <w:outlineLvl w:val="1"/>
    </w:pPr>
    <w:rPr>
      <w:rFonts w:ascii="Times New Roman" w:eastAsia="Times New Roman" w:hAnsi="Times New Roman" w:cs="Times New Roman"/>
      <w:sz w:val="28"/>
      <w:szCs w:val="24"/>
      <w:lang w:eastAsia="it-IT"/>
    </w:rPr>
  </w:style>
  <w:style w:type="paragraph" w:styleId="Titolo4">
    <w:name w:val="heading 4"/>
    <w:basedOn w:val="Normale"/>
    <w:next w:val="Normale"/>
    <w:link w:val="Titolo4Carattere"/>
    <w:uiPriority w:val="9"/>
    <w:semiHidden/>
    <w:unhideWhenUsed/>
    <w:qFormat/>
    <w:rsid w:val="008A6082"/>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D3E10"/>
    <w:rPr>
      <w:color w:val="0000FF"/>
      <w:u w:val="single"/>
    </w:rPr>
  </w:style>
  <w:style w:type="paragraph" w:styleId="Corpotesto">
    <w:name w:val="Body Text"/>
    <w:basedOn w:val="Normale"/>
    <w:link w:val="CorpotestoCarattere"/>
    <w:uiPriority w:val="99"/>
    <w:rsid w:val="00040529"/>
    <w:pPr>
      <w:spacing w:after="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99"/>
    <w:rsid w:val="00040529"/>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040529"/>
    <w:pPr>
      <w:ind w:left="720"/>
    </w:pPr>
    <w:rPr>
      <w:rFonts w:ascii="Calibri" w:eastAsia="Calibri" w:hAnsi="Calibri" w:cs="Calibri"/>
    </w:rPr>
  </w:style>
  <w:style w:type="paragraph" w:styleId="Titolo">
    <w:name w:val="Title"/>
    <w:basedOn w:val="Normale"/>
    <w:link w:val="TitoloCarattere"/>
    <w:qFormat/>
    <w:rsid w:val="00040529"/>
    <w:pPr>
      <w:spacing w:after="0" w:line="240" w:lineRule="auto"/>
      <w:jc w:val="center"/>
    </w:pPr>
    <w:rPr>
      <w:rFonts w:ascii="Times New Roman" w:eastAsia="Times New Roman" w:hAnsi="Times New Roman" w:cs="Times New Roman"/>
      <w:sz w:val="28"/>
      <w:szCs w:val="20"/>
      <w:lang w:eastAsia="it-IT"/>
    </w:rPr>
  </w:style>
  <w:style w:type="character" w:customStyle="1" w:styleId="TitoloCarattere">
    <w:name w:val="Titolo Carattere"/>
    <w:basedOn w:val="Carpredefinitoparagrafo"/>
    <w:link w:val="Titolo"/>
    <w:rsid w:val="00040529"/>
    <w:rPr>
      <w:rFonts w:ascii="Times New Roman" w:eastAsia="Times New Roman" w:hAnsi="Times New Roman" w:cs="Times New Roman"/>
      <w:sz w:val="28"/>
      <w:szCs w:val="20"/>
      <w:lang w:eastAsia="it-IT"/>
    </w:rPr>
  </w:style>
  <w:style w:type="paragraph" w:styleId="Testofumetto">
    <w:name w:val="Balloon Text"/>
    <w:basedOn w:val="Normale"/>
    <w:link w:val="TestofumettoCarattere"/>
    <w:uiPriority w:val="99"/>
    <w:semiHidden/>
    <w:unhideWhenUsed/>
    <w:rsid w:val="002858E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858E5"/>
    <w:rPr>
      <w:rFonts w:ascii="Segoe UI" w:hAnsi="Segoe UI" w:cs="Segoe UI"/>
      <w:sz w:val="18"/>
      <w:szCs w:val="18"/>
    </w:rPr>
  </w:style>
  <w:style w:type="character" w:customStyle="1" w:styleId="Titolo2Carattere">
    <w:name w:val="Titolo 2 Carattere"/>
    <w:basedOn w:val="Carpredefinitoparagrafo"/>
    <w:link w:val="Titolo2"/>
    <w:rsid w:val="008A6082"/>
    <w:rPr>
      <w:rFonts w:ascii="Times New Roman" w:eastAsia="Times New Roman" w:hAnsi="Times New Roman" w:cs="Times New Roman"/>
      <w:sz w:val="28"/>
      <w:szCs w:val="24"/>
      <w:lang w:eastAsia="it-IT"/>
    </w:rPr>
  </w:style>
  <w:style w:type="paragraph" w:styleId="NormaleWeb">
    <w:name w:val="Normal (Web)"/>
    <w:basedOn w:val="Normale"/>
    <w:semiHidden/>
    <w:rsid w:val="008A6082"/>
    <w:pPr>
      <w:spacing w:after="75" w:line="240" w:lineRule="auto"/>
    </w:pPr>
    <w:rPr>
      <w:rFonts w:ascii="Times New Roman" w:eastAsia="Times New Roman" w:hAnsi="Times New Roman" w:cs="Times New Roman"/>
      <w:sz w:val="24"/>
      <w:szCs w:val="24"/>
      <w:lang w:eastAsia="it-IT"/>
    </w:rPr>
  </w:style>
  <w:style w:type="character" w:customStyle="1" w:styleId="ft131">
    <w:name w:val="ft131"/>
    <w:basedOn w:val="Carpredefinitoparagrafo"/>
    <w:rsid w:val="008A6082"/>
    <w:rPr>
      <w:rFonts w:ascii="Calibri" w:hAnsi="Calibri"/>
      <w:i/>
      <w:iCs/>
      <w:sz w:val="20"/>
      <w:szCs w:val="20"/>
    </w:rPr>
  </w:style>
  <w:style w:type="paragraph" w:styleId="Rientrocorpodeltesto2">
    <w:name w:val="Body Text Indent 2"/>
    <w:basedOn w:val="Normale"/>
    <w:link w:val="Rientrocorpodeltesto2Carattere"/>
    <w:rsid w:val="008A6082"/>
    <w:pPr>
      <w:spacing w:after="120" w:line="480" w:lineRule="auto"/>
      <w:ind w:left="283"/>
    </w:pPr>
    <w:rPr>
      <w:rFonts w:ascii="Times New Roman" w:eastAsia="Times New Roman" w:hAnsi="Times New Roman" w:cs="Times New Roman"/>
      <w:sz w:val="24"/>
      <w:szCs w:val="24"/>
      <w:lang w:eastAsia="it-IT"/>
    </w:rPr>
  </w:style>
  <w:style w:type="character" w:customStyle="1" w:styleId="Rientrocorpodeltesto2Carattere">
    <w:name w:val="Rientro corpo del testo 2 Carattere"/>
    <w:basedOn w:val="Carpredefinitoparagrafo"/>
    <w:link w:val="Rientrocorpodeltesto2"/>
    <w:rsid w:val="008A6082"/>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semiHidden/>
    <w:rsid w:val="008A6082"/>
    <w:rPr>
      <w:rFonts w:asciiTheme="majorHAnsi" w:eastAsiaTheme="majorEastAsia" w:hAnsiTheme="majorHAnsi" w:cstheme="majorBidi"/>
      <w:b/>
      <w:bCs/>
      <w:i/>
      <w:iCs/>
      <w:color w:val="5B9BD5" w:themeColor="accent1"/>
    </w:rPr>
  </w:style>
  <w:style w:type="table" w:styleId="Grigliatabella">
    <w:name w:val="Table Grid"/>
    <w:basedOn w:val="Tabellanormale"/>
    <w:uiPriority w:val="39"/>
    <w:rsid w:val="006E3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4E2B"/>
    <w:pPr>
      <w:autoSpaceDE w:val="0"/>
      <w:autoSpaceDN w:val="0"/>
      <w:adjustRightInd w:val="0"/>
      <w:spacing w:after="0" w:line="240" w:lineRule="auto"/>
    </w:pPr>
    <w:rPr>
      <w:rFonts w:ascii="Times New Roman" w:hAnsi="Times New Roman" w:cs="Times New Roman"/>
      <w:color w:val="000000"/>
      <w:sz w:val="24"/>
      <w:szCs w:val="24"/>
    </w:rPr>
  </w:style>
  <w:style w:type="character" w:styleId="Enfasigrassetto">
    <w:name w:val="Strong"/>
    <w:basedOn w:val="Carpredefinitoparagrafo"/>
    <w:uiPriority w:val="22"/>
    <w:qFormat/>
    <w:rsid w:val="00573FF5"/>
    <w:rPr>
      <w:b/>
      <w:bCs/>
    </w:rPr>
  </w:style>
  <w:style w:type="paragraph" w:customStyle="1" w:styleId="TxBrc2">
    <w:name w:val="TxBr_c2"/>
    <w:basedOn w:val="Normale"/>
    <w:uiPriority w:val="99"/>
    <w:rsid w:val="00D417D8"/>
    <w:pPr>
      <w:widowControl w:val="0"/>
      <w:autoSpaceDE w:val="0"/>
      <w:autoSpaceDN w:val="0"/>
      <w:adjustRightInd w:val="0"/>
      <w:spacing w:after="0" w:line="240" w:lineRule="atLeast"/>
      <w:jc w:val="center"/>
    </w:pPr>
    <w:rPr>
      <w:rFonts w:ascii="Times New Roman" w:eastAsia="Times New Roman" w:hAnsi="Times New Roman" w:cs="Times New Roman"/>
      <w:sz w:val="24"/>
      <w:szCs w:val="24"/>
      <w:lang w:val="en-US" w:eastAsia="it-IT"/>
    </w:rPr>
  </w:style>
  <w:style w:type="paragraph" w:styleId="Nessunaspaziatura">
    <w:name w:val="No Spacing"/>
    <w:uiPriority w:val="1"/>
    <w:qFormat/>
    <w:rsid w:val="002321DB"/>
    <w:pPr>
      <w:spacing w:after="0" w:line="240" w:lineRule="auto"/>
    </w:pPr>
  </w:style>
  <w:style w:type="table" w:customStyle="1" w:styleId="TableNormal">
    <w:name w:val="Table Normal"/>
    <w:uiPriority w:val="2"/>
    <w:semiHidden/>
    <w:unhideWhenUsed/>
    <w:qFormat/>
    <w:rsid w:val="002321DB"/>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514988">
      <w:bodyDiv w:val="1"/>
      <w:marLeft w:val="0"/>
      <w:marRight w:val="0"/>
      <w:marTop w:val="0"/>
      <w:marBottom w:val="0"/>
      <w:divBdr>
        <w:top w:val="none" w:sz="0" w:space="0" w:color="auto"/>
        <w:left w:val="none" w:sz="0" w:space="0" w:color="auto"/>
        <w:bottom w:val="none" w:sz="0" w:space="0" w:color="auto"/>
        <w:right w:val="none" w:sz="0" w:space="0" w:color="auto"/>
      </w:divBdr>
    </w:div>
    <w:div w:id="747387058">
      <w:bodyDiv w:val="1"/>
      <w:marLeft w:val="0"/>
      <w:marRight w:val="0"/>
      <w:marTop w:val="0"/>
      <w:marBottom w:val="0"/>
      <w:divBdr>
        <w:top w:val="none" w:sz="0" w:space="0" w:color="auto"/>
        <w:left w:val="none" w:sz="0" w:space="0" w:color="auto"/>
        <w:bottom w:val="none" w:sz="0" w:space="0" w:color="auto"/>
        <w:right w:val="none" w:sz="0" w:space="0" w:color="auto"/>
      </w:divBdr>
    </w:div>
    <w:div w:id="771777167">
      <w:bodyDiv w:val="1"/>
      <w:marLeft w:val="0"/>
      <w:marRight w:val="0"/>
      <w:marTop w:val="0"/>
      <w:marBottom w:val="0"/>
      <w:divBdr>
        <w:top w:val="none" w:sz="0" w:space="0" w:color="auto"/>
        <w:left w:val="none" w:sz="0" w:space="0" w:color="auto"/>
        <w:bottom w:val="none" w:sz="0" w:space="0" w:color="auto"/>
        <w:right w:val="none" w:sz="0" w:space="0" w:color="auto"/>
      </w:divBdr>
    </w:div>
    <w:div w:id="145398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gis052001@istruzione.it" TargetMode="External"/><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9A10E-57F2-4C02-8905-072ED9DD2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2447</Words>
  <Characters>13948</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Docente</dc:creator>
  <cp:lastModifiedBy>Docente</cp:lastModifiedBy>
  <cp:revision>2</cp:revision>
  <cp:lastPrinted>2017-10-04T15:41:00Z</cp:lastPrinted>
  <dcterms:created xsi:type="dcterms:W3CDTF">2017-10-04T15:59:00Z</dcterms:created>
  <dcterms:modified xsi:type="dcterms:W3CDTF">2017-10-04T15:59:00Z</dcterms:modified>
</cp:coreProperties>
</file>